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9D9" w:rsidRDefault="00A039D9">
      <w:pPr>
        <w:rPr>
          <w:lang w:val="ru-RU"/>
        </w:rPr>
      </w:pPr>
      <w:r w:rsidRPr="00A039D9">
        <w:t>Здравствуйте</w:t>
      </w:r>
      <w:r>
        <w:rPr>
          <w:lang w:val="ru-RU"/>
        </w:rPr>
        <w:t>,</w:t>
      </w:r>
      <w:r w:rsidRPr="00A039D9">
        <w:t xml:space="preserve">  друзья</w:t>
      </w:r>
      <w:r>
        <w:rPr>
          <w:lang w:val="ru-RU"/>
        </w:rPr>
        <w:t>!</w:t>
      </w:r>
    </w:p>
    <w:p w:rsidR="00A039D9" w:rsidRDefault="00AD3B94">
      <w:pPr>
        <w:rPr>
          <w:lang w:val="ru-RU"/>
        </w:rPr>
      </w:pPr>
      <w:r>
        <w:rPr>
          <w:lang w:val="ru-RU"/>
        </w:rPr>
        <w:t>Х</w:t>
      </w:r>
      <w:r w:rsidR="00A039D9" w:rsidRPr="00A039D9">
        <w:t>отел бы внести</w:t>
      </w:r>
      <w:r>
        <w:rPr>
          <w:lang w:val="ru-RU"/>
        </w:rPr>
        <w:t xml:space="preserve"> свой</w:t>
      </w:r>
      <w:r w:rsidR="00A039D9" w:rsidRPr="00A039D9">
        <w:t xml:space="preserve"> вклад в </w:t>
      </w:r>
      <w:r>
        <w:rPr>
          <w:lang w:val="ru-RU"/>
        </w:rPr>
        <w:t>обсуждение п</w:t>
      </w:r>
      <w:r w:rsidR="00A039D9" w:rsidRPr="00A039D9">
        <w:t xml:space="preserve">о </w:t>
      </w:r>
      <w:r>
        <w:rPr>
          <w:lang w:val="ru-RU"/>
        </w:rPr>
        <w:t>получения</w:t>
      </w:r>
      <w:r w:rsidR="00A039D9">
        <w:rPr>
          <w:lang w:val="ru-RU"/>
        </w:rPr>
        <w:t xml:space="preserve"> </w:t>
      </w:r>
      <w:r>
        <w:rPr>
          <w:lang w:val="ru-RU"/>
        </w:rPr>
        <w:t>водорода (</w:t>
      </w:r>
      <w:r w:rsidR="00A039D9" w:rsidRPr="00A039D9">
        <w:t>H2</w:t>
      </w:r>
      <w:r>
        <w:rPr>
          <w:lang w:val="ru-RU"/>
        </w:rPr>
        <w:t>)</w:t>
      </w:r>
      <w:r w:rsidR="00A039D9" w:rsidRPr="00A039D9">
        <w:t>.</w:t>
      </w:r>
    </w:p>
    <w:p w:rsidR="001F50F7" w:rsidRDefault="00A039D9">
      <w:pPr>
        <w:rPr>
          <w:lang w:val="ru-RU"/>
        </w:rPr>
      </w:pPr>
      <w:r w:rsidRPr="00A039D9">
        <w:t xml:space="preserve">Необходимым условием для </w:t>
      </w:r>
      <w:r>
        <w:rPr>
          <w:lang w:val="ru-RU"/>
        </w:rPr>
        <w:t>э</w:t>
      </w:r>
      <w:r w:rsidRPr="00A039D9">
        <w:t xml:space="preserve">ффективности распада воды является настройка всей системы на резонансную частоту воды. Он составляет 42,58 МГц/т. Результирующая частота сильно зависит от окружающей магнитной индукции. </w:t>
      </w:r>
      <w:r>
        <w:rPr>
          <w:lang w:val="ru-RU"/>
        </w:rPr>
        <w:t>При</w:t>
      </w:r>
      <w:r w:rsidRPr="00A039D9">
        <w:t xml:space="preserve"> маг</w:t>
      </w:r>
      <w:r>
        <w:rPr>
          <w:lang w:val="ru-RU"/>
        </w:rPr>
        <w:t>нитной индукции в</w:t>
      </w:r>
      <w:r w:rsidRPr="00A039D9">
        <w:t xml:space="preserve"> 1T частота магнитного резонанса</w:t>
      </w:r>
      <w:r>
        <w:rPr>
          <w:lang w:val="ru-RU"/>
        </w:rPr>
        <w:t xml:space="preserve"> </w:t>
      </w:r>
      <w:r w:rsidRPr="00A039D9">
        <w:t>составляет 42,58 МГц. Следовательно, fr = B0 * 42,58/МГц, t, МГц/ при средней магнитной индукции земли 30</w:t>
      </w:r>
      <w:r>
        <w:t xml:space="preserve"> </w:t>
      </w:r>
      <w:r>
        <w:rPr>
          <w:lang w:val="ru-RU"/>
        </w:rPr>
        <w:t>мкрT</w:t>
      </w:r>
      <w:r w:rsidRPr="00A039D9">
        <w:t>, fr = 0,00003 * 42,58 = &gt; fr = 0,001277 МГц = &gt; 1,2774 кГц. К сожалению, магнитная индукция</w:t>
      </w:r>
      <w:r>
        <w:t xml:space="preserve"> </w:t>
      </w:r>
      <w:r>
        <w:rPr>
          <w:lang w:val="ru-RU"/>
        </w:rPr>
        <w:t>в данном конкретном месте</w:t>
      </w:r>
      <w:r w:rsidRPr="00A039D9">
        <w:t xml:space="preserve"> сильно </w:t>
      </w:r>
      <w:r>
        <w:rPr>
          <w:lang w:val="ru-RU"/>
        </w:rPr>
        <w:t>меняется</w:t>
      </w:r>
      <w:r>
        <w:t xml:space="preserve"> </w:t>
      </w:r>
      <w:r w:rsidRPr="00A039D9">
        <w:t xml:space="preserve">в зависимости от окружающей среды (линии электропередач, системы трубопроводов и т.д.). Поэтому довольно сложно поддерживать оптимальную частоту генератора для достижения оптимальной эффективности </w:t>
      </w:r>
      <w:r w:rsidR="001F50F7">
        <w:rPr>
          <w:lang w:val="ru-RU"/>
        </w:rPr>
        <w:t xml:space="preserve">получения </w:t>
      </w:r>
      <w:r w:rsidRPr="00A039D9">
        <w:t>H2</w:t>
      </w:r>
      <w:r>
        <w:rPr>
          <w:lang w:val="ru-RU"/>
        </w:rPr>
        <w:t xml:space="preserve">. </w:t>
      </w:r>
      <w:r w:rsidR="001F50F7">
        <w:rPr>
          <w:lang w:val="ru-RU"/>
        </w:rPr>
        <w:t xml:space="preserve"> Для этого </w:t>
      </w:r>
      <w:r w:rsidRPr="00A039D9">
        <w:t xml:space="preserve">необходимо нормализовать окружающую магнитную индукцию </w:t>
      </w:r>
      <w:r w:rsidR="001F50F7">
        <w:rPr>
          <w:lang w:val="ru-RU"/>
        </w:rPr>
        <w:t>в конкретном месте (реакторе)</w:t>
      </w:r>
      <w:r w:rsidRPr="00A039D9">
        <w:t xml:space="preserve">, чтобы максимально исключить воздействие окружающей среды. </w:t>
      </w:r>
    </w:p>
    <w:p w:rsidR="00AD3B94" w:rsidRDefault="00A039D9">
      <w:pPr>
        <w:rPr>
          <w:lang w:val="ru-RU"/>
        </w:rPr>
      </w:pPr>
      <w:r w:rsidRPr="00A039D9">
        <w:t>Я думаю, что хорош</w:t>
      </w:r>
      <w:r w:rsidR="001F50F7">
        <w:rPr>
          <w:lang w:val="ru-RU"/>
        </w:rPr>
        <w:t xml:space="preserve">о </w:t>
      </w:r>
      <w:r w:rsidRPr="00A039D9">
        <w:t>бы</w:t>
      </w:r>
      <w:r w:rsidR="001F50F7">
        <w:rPr>
          <w:lang w:val="ru-RU"/>
        </w:rPr>
        <w:t>ло</w:t>
      </w:r>
      <w:r w:rsidRPr="00A039D9">
        <w:t xml:space="preserve"> бы</w:t>
      </w:r>
      <w:r w:rsidR="001F50F7">
        <w:rPr>
          <w:lang w:val="ru-RU"/>
        </w:rPr>
        <w:t xml:space="preserve"> иметь</w:t>
      </w:r>
      <w:r w:rsidRPr="00A039D9">
        <w:t xml:space="preserve"> индукци</w:t>
      </w:r>
      <w:r w:rsidR="001F50F7">
        <w:rPr>
          <w:lang w:val="ru-RU"/>
        </w:rPr>
        <w:t>ю</w:t>
      </w:r>
      <w:r w:rsidRPr="00A039D9">
        <w:t xml:space="preserve"> в 50 раз больше, чем </w:t>
      </w:r>
      <w:r w:rsidR="001F50F7">
        <w:rPr>
          <w:lang w:val="ru-RU"/>
        </w:rPr>
        <w:t xml:space="preserve">в </w:t>
      </w:r>
      <w:r w:rsidRPr="00A039D9">
        <w:t>окруже</w:t>
      </w:r>
      <w:r w:rsidR="001F50F7">
        <w:rPr>
          <w:lang w:val="ru-RU"/>
        </w:rPr>
        <w:t>н</w:t>
      </w:r>
      <w:r w:rsidRPr="00A039D9">
        <w:t>и</w:t>
      </w:r>
      <w:r w:rsidR="001F50F7">
        <w:rPr>
          <w:lang w:val="ru-RU"/>
        </w:rPr>
        <w:t>и для</w:t>
      </w:r>
      <w:r w:rsidRPr="00A039D9">
        <w:t xml:space="preserve"> лучшей </w:t>
      </w:r>
      <w:r w:rsidR="001F50F7">
        <w:rPr>
          <w:lang w:val="ru-RU"/>
        </w:rPr>
        <w:t xml:space="preserve">подстройки </w:t>
      </w:r>
      <w:r w:rsidRPr="00A039D9">
        <w:t>магнитного поля. Индукция в непосредственной близости от застройщика. Т.е. - BS = 30</w:t>
      </w:r>
      <w:r w:rsidR="001F50F7">
        <w:rPr>
          <w:lang w:val="ru-RU"/>
        </w:rPr>
        <w:t>мкрТ</w:t>
      </w:r>
      <w:r w:rsidRPr="00A039D9">
        <w:t xml:space="preserve"> * 50 = 0,00003 * 50 = 0,0015 т = &gt; 1,5 </w:t>
      </w:r>
      <w:r w:rsidR="001F50F7">
        <w:rPr>
          <w:lang w:val="ru-RU"/>
        </w:rPr>
        <w:t>миллиТ</w:t>
      </w:r>
      <w:r w:rsidRPr="00A039D9">
        <w:t>. Таким образом, Fr = 0,0015 * 42,58 = 0,06387 МГц = &gt; 63,87 кГц. Возможно, лучше всего было бы поместить ре</w:t>
      </w:r>
      <w:r w:rsidR="001F50F7">
        <w:rPr>
          <w:lang w:val="ru-RU"/>
        </w:rPr>
        <w:t>актор</w:t>
      </w:r>
      <w:r w:rsidRPr="00A039D9">
        <w:t xml:space="preserve"> в соленоид, котор</w:t>
      </w:r>
      <w:r w:rsidR="001F50F7">
        <w:rPr>
          <w:lang w:val="ru-RU"/>
        </w:rPr>
        <w:t xml:space="preserve">ый имел </w:t>
      </w:r>
      <w:r w:rsidRPr="00A039D9">
        <w:t xml:space="preserve">бы </w:t>
      </w:r>
      <w:r w:rsidR="001F50F7">
        <w:rPr>
          <w:lang w:val="ru-RU"/>
        </w:rPr>
        <w:t xml:space="preserve">индукцию </w:t>
      </w:r>
      <w:r w:rsidRPr="00A039D9">
        <w:t>окружающ</w:t>
      </w:r>
      <w:r w:rsidR="001F50F7">
        <w:rPr>
          <w:lang w:val="ru-RU"/>
        </w:rPr>
        <w:t>ей</w:t>
      </w:r>
      <w:r w:rsidRPr="00A039D9">
        <w:t xml:space="preserve"> сред</w:t>
      </w:r>
      <w:r w:rsidR="001F50F7">
        <w:rPr>
          <w:lang w:val="ru-RU"/>
        </w:rPr>
        <w:t>ы</w:t>
      </w:r>
      <w:r w:rsidRPr="00A039D9">
        <w:t xml:space="preserve">. </w:t>
      </w:r>
      <w:r w:rsidR="001F50F7">
        <w:rPr>
          <w:lang w:val="ru-RU"/>
        </w:rPr>
        <w:t>Подобрать и</w:t>
      </w:r>
      <w:r w:rsidRPr="00A039D9">
        <w:t>ндукцию</w:t>
      </w:r>
      <w:r w:rsidR="001F50F7">
        <w:rPr>
          <w:lang w:val="ru-RU"/>
        </w:rPr>
        <w:t xml:space="preserve"> можно используя</w:t>
      </w:r>
      <w:r w:rsidRPr="00A039D9">
        <w:t xml:space="preserve"> датчик </w:t>
      </w:r>
      <w:r w:rsidR="00AD3B94" w:rsidRPr="00A039D9">
        <w:t>Холла</w:t>
      </w:r>
      <w:r w:rsidRPr="00A039D9">
        <w:t xml:space="preserve">. Ток намагничивания соленоида может быть частью тока питания </w:t>
      </w:r>
      <w:r w:rsidR="001F50F7">
        <w:rPr>
          <w:lang w:val="ru-RU"/>
        </w:rPr>
        <w:t>самого реактора</w:t>
      </w:r>
      <w:r w:rsidRPr="00A039D9">
        <w:t xml:space="preserve">. Из </w:t>
      </w:r>
      <w:r w:rsidR="001F50F7">
        <w:rPr>
          <w:lang w:val="ru-RU"/>
        </w:rPr>
        <w:t xml:space="preserve">значения </w:t>
      </w:r>
      <w:r w:rsidRPr="00A039D9">
        <w:t>магнитной индукции внутри соленоида м</w:t>
      </w:r>
      <w:r w:rsidR="001F50F7">
        <w:rPr>
          <w:lang w:val="ru-RU"/>
        </w:rPr>
        <w:t>ожно</w:t>
      </w:r>
      <w:r w:rsidRPr="00A039D9">
        <w:t xml:space="preserve"> вычислит</w:t>
      </w:r>
      <w:r w:rsidR="001F50F7">
        <w:rPr>
          <w:lang w:val="ru-RU"/>
        </w:rPr>
        <w:t>ь</w:t>
      </w:r>
      <w:r w:rsidRPr="00A039D9">
        <w:t xml:space="preserve"> основную резонансную частоту fr. затем настро</w:t>
      </w:r>
      <w:r w:rsidR="00AD3B94">
        <w:rPr>
          <w:lang w:val="ru-RU"/>
        </w:rPr>
        <w:t>ить</w:t>
      </w:r>
      <w:r w:rsidRPr="00A039D9">
        <w:t xml:space="preserve"> генератор </w:t>
      </w:r>
      <w:r w:rsidR="00AD3B94" w:rsidRPr="00A039D9">
        <w:t xml:space="preserve">импульсов </w:t>
      </w:r>
      <w:r w:rsidR="00AD3B94">
        <w:rPr>
          <w:lang w:val="ru-RU"/>
        </w:rPr>
        <w:t>на эту</w:t>
      </w:r>
      <w:r w:rsidR="00AD3B94" w:rsidRPr="00A039D9">
        <w:t xml:space="preserve"> частоту</w:t>
      </w:r>
      <w:r w:rsidRPr="00A039D9">
        <w:t xml:space="preserve">. </w:t>
      </w:r>
      <w:r w:rsidR="00AD3B94">
        <w:rPr>
          <w:lang w:val="ru-RU"/>
        </w:rPr>
        <w:t>То есть,</w:t>
      </w:r>
      <w:r w:rsidRPr="00A039D9">
        <w:t xml:space="preserve"> генератор и источник импульсов </w:t>
      </w:r>
      <w:r w:rsidR="00AD3B94">
        <w:rPr>
          <w:lang w:val="ru-RU"/>
        </w:rPr>
        <w:t xml:space="preserve">по </w:t>
      </w:r>
      <w:r w:rsidRPr="00A039D9">
        <w:t>импеданс</w:t>
      </w:r>
      <w:r w:rsidR="00AD3B94">
        <w:rPr>
          <w:lang w:val="ru-RU"/>
        </w:rPr>
        <w:t>у</w:t>
      </w:r>
      <w:r w:rsidRPr="00A039D9">
        <w:t xml:space="preserve"> </w:t>
      </w:r>
      <w:r w:rsidR="00AD3B94">
        <w:rPr>
          <w:lang w:val="ru-RU"/>
        </w:rPr>
        <w:t>соответствуют</w:t>
      </w:r>
      <w:r w:rsidRPr="00A039D9">
        <w:t xml:space="preserve"> необходимой частоте, чтобы </w:t>
      </w:r>
      <w:r w:rsidR="00AD3B94">
        <w:rPr>
          <w:lang w:val="ru-RU"/>
        </w:rPr>
        <w:t xml:space="preserve">не было </w:t>
      </w:r>
      <w:r w:rsidRPr="00A039D9">
        <w:t xml:space="preserve">потерь </w:t>
      </w:r>
      <w:r w:rsidR="00AD3B94">
        <w:rPr>
          <w:lang w:val="ru-RU"/>
        </w:rPr>
        <w:t>пр</w:t>
      </w:r>
      <w:r w:rsidRPr="00A039D9">
        <w:t>и сдвиг</w:t>
      </w:r>
      <w:r w:rsidR="00AD3B94">
        <w:rPr>
          <w:lang w:val="ru-RU"/>
        </w:rPr>
        <w:t>е</w:t>
      </w:r>
      <w:r w:rsidRPr="00A039D9">
        <w:t xml:space="preserve"> фаз импульсов возбуждения. Это позволило бы устранить проблемы, из-за которых возникают такие колебания в </w:t>
      </w:r>
      <w:r w:rsidR="00AD3B94">
        <w:rPr>
          <w:lang w:val="ru-RU"/>
        </w:rPr>
        <w:t>конструкция реакторов</w:t>
      </w:r>
      <w:r w:rsidRPr="00A039D9">
        <w:t>. Д</w:t>
      </w:r>
      <w:r w:rsidR="00AD3B94">
        <w:rPr>
          <w:lang w:val="ru-RU"/>
        </w:rPr>
        <w:t>аже</w:t>
      </w:r>
      <w:r w:rsidRPr="00A039D9">
        <w:t xml:space="preserve"> перемести</w:t>
      </w:r>
      <w:r w:rsidR="00AD3B94">
        <w:rPr>
          <w:lang w:val="ru-RU"/>
        </w:rPr>
        <w:t>вшись</w:t>
      </w:r>
      <w:r w:rsidRPr="00A039D9">
        <w:t xml:space="preserve"> на улицу</w:t>
      </w:r>
      <w:r w:rsidR="00AD3B94">
        <w:rPr>
          <w:lang w:val="ru-RU"/>
        </w:rPr>
        <w:t xml:space="preserve"> из помещения</w:t>
      </w:r>
      <w:r w:rsidRPr="00A039D9">
        <w:t xml:space="preserve">, </w:t>
      </w:r>
      <w:r w:rsidR="00AD3B94">
        <w:rPr>
          <w:lang w:val="ru-RU"/>
        </w:rPr>
        <w:t xml:space="preserve">значение </w:t>
      </w:r>
      <w:r w:rsidR="00AD3B94" w:rsidRPr="00A039D9">
        <w:t>магнитн</w:t>
      </w:r>
      <w:r w:rsidR="00AD3B94">
        <w:rPr>
          <w:lang w:val="ru-RU"/>
        </w:rPr>
        <w:t>ой</w:t>
      </w:r>
      <w:r w:rsidR="00AD3B94" w:rsidRPr="00A039D9">
        <w:t xml:space="preserve"> индукци</w:t>
      </w:r>
      <w:r w:rsidR="00AD3B94">
        <w:rPr>
          <w:lang w:val="ru-RU"/>
        </w:rPr>
        <w:t>и</w:t>
      </w:r>
      <w:r w:rsidR="00AD3B94" w:rsidRPr="00A039D9">
        <w:t xml:space="preserve"> </w:t>
      </w:r>
      <w:r w:rsidRPr="00A039D9">
        <w:t>немного отличается, и ре</w:t>
      </w:r>
      <w:r w:rsidR="00AD3B94">
        <w:rPr>
          <w:lang w:val="ru-RU"/>
        </w:rPr>
        <w:t>актор</w:t>
      </w:r>
      <w:r w:rsidRPr="00A039D9">
        <w:t xml:space="preserve"> не</w:t>
      </w:r>
      <w:r w:rsidR="00AD3B94">
        <w:rPr>
          <w:lang w:val="ru-RU"/>
        </w:rPr>
        <w:t xml:space="preserve"> будет</w:t>
      </w:r>
      <w:r w:rsidRPr="00A039D9">
        <w:t xml:space="preserve"> работ</w:t>
      </w:r>
      <w:r w:rsidR="00AD3B94">
        <w:rPr>
          <w:lang w:val="ru-RU"/>
        </w:rPr>
        <w:t xml:space="preserve">ать </w:t>
      </w:r>
      <w:r w:rsidRPr="00A039D9">
        <w:t xml:space="preserve">должным образом. </w:t>
      </w:r>
    </w:p>
    <w:p w:rsidR="001F2C55" w:rsidRDefault="00AD3B94">
      <w:r>
        <w:rPr>
          <w:lang w:val="ru-RU"/>
        </w:rPr>
        <w:t>П</w:t>
      </w:r>
      <w:r w:rsidR="00A039D9" w:rsidRPr="00A039D9">
        <w:t xml:space="preserve">рилагаю </w:t>
      </w:r>
      <w:r>
        <w:rPr>
          <w:lang w:val="ru-RU"/>
        </w:rPr>
        <w:t>файл Excell для р</w:t>
      </w:r>
      <w:r w:rsidR="00A039D9" w:rsidRPr="00A039D9">
        <w:t>асчет</w:t>
      </w:r>
      <w:r>
        <w:rPr>
          <w:lang w:val="ru-RU"/>
        </w:rPr>
        <w:t>а</w:t>
      </w:r>
      <w:r w:rsidR="00A039D9" w:rsidRPr="00A039D9">
        <w:t xml:space="preserve"> резонансной частоты</w:t>
      </w:r>
      <w:r w:rsidR="001D7002">
        <w:t>Lovu zdar.</w:t>
      </w:r>
      <w:r w:rsidR="00B6272E">
        <w:t xml:space="preserve"> </w:t>
      </w:r>
      <w:r w:rsidR="000B5747">
        <w:t xml:space="preserve"> </w:t>
      </w:r>
      <w:r w:rsidR="001F2C55">
        <w:t xml:space="preserve">  </w:t>
      </w:r>
    </w:p>
    <w:p w:rsidR="001F2C55" w:rsidRDefault="0033518A">
      <w:r>
        <w:rPr>
          <w:rStyle w:val="jlqj4b"/>
          <w:lang w:val="ru-RU"/>
        </w:rPr>
        <w:t xml:space="preserve">Удачи в </w:t>
      </w:r>
      <w:r w:rsidR="001F50F7">
        <w:rPr>
          <w:rStyle w:val="jlqj4b"/>
          <w:lang w:val="ru-RU"/>
        </w:rPr>
        <w:t>поиске</w:t>
      </w:r>
      <w:r>
        <w:rPr>
          <w:rStyle w:val="jlqj4b"/>
          <w:lang w:val="ru-RU"/>
        </w:rPr>
        <w:t>.</w:t>
      </w:r>
    </w:p>
    <w:sectPr w:rsidR="001F2C55" w:rsidSect="001F2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294" w:rsidRDefault="003D1294" w:rsidP="00A039D9">
      <w:pPr>
        <w:spacing w:after="0" w:line="240" w:lineRule="auto"/>
      </w:pPr>
      <w:r>
        <w:separator/>
      </w:r>
    </w:p>
  </w:endnote>
  <w:endnote w:type="continuationSeparator" w:id="1">
    <w:p w:rsidR="003D1294" w:rsidRDefault="003D1294" w:rsidP="00A0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294" w:rsidRDefault="003D1294" w:rsidP="00A039D9">
      <w:pPr>
        <w:spacing w:after="0" w:line="240" w:lineRule="auto"/>
      </w:pPr>
      <w:r>
        <w:separator/>
      </w:r>
    </w:p>
  </w:footnote>
  <w:footnote w:type="continuationSeparator" w:id="1">
    <w:p w:rsidR="003D1294" w:rsidRDefault="003D1294" w:rsidP="00A039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79FE"/>
    <w:rsid w:val="000424C3"/>
    <w:rsid w:val="00053F52"/>
    <w:rsid w:val="000966F8"/>
    <w:rsid w:val="000B5747"/>
    <w:rsid w:val="00143207"/>
    <w:rsid w:val="001B6117"/>
    <w:rsid w:val="001D7002"/>
    <w:rsid w:val="001F2C55"/>
    <w:rsid w:val="001F50F7"/>
    <w:rsid w:val="002E745D"/>
    <w:rsid w:val="0033518A"/>
    <w:rsid w:val="003D1294"/>
    <w:rsid w:val="00495833"/>
    <w:rsid w:val="005C441A"/>
    <w:rsid w:val="00802700"/>
    <w:rsid w:val="0097589C"/>
    <w:rsid w:val="00993DDA"/>
    <w:rsid w:val="009C79FE"/>
    <w:rsid w:val="00A039D9"/>
    <w:rsid w:val="00AD3B94"/>
    <w:rsid w:val="00B6272E"/>
    <w:rsid w:val="00C84639"/>
    <w:rsid w:val="00E62E66"/>
    <w:rsid w:val="00F62839"/>
    <w:rsid w:val="00FB6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89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lqj4b">
    <w:name w:val="jlqj4b"/>
    <w:basedOn w:val="a0"/>
    <w:rsid w:val="0033518A"/>
  </w:style>
  <w:style w:type="paragraph" w:styleId="a3">
    <w:name w:val="header"/>
    <w:basedOn w:val="a"/>
    <w:link w:val="a4"/>
    <w:uiPriority w:val="99"/>
    <w:semiHidden/>
    <w:unhideWhenUsed/>
    <w:rsid w:val="00A03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39D9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A03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039D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V&#253;kresy-pracovn&#237;\PROJEKTY\HHO\Rezonan&#269;n&#237;%20frekvence%20vody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585AA-A7F4-48D7-864A-73DBFD1E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Rezonanční frekvence vody.dot</Template>
  <TotalTime>28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Barbucha</dc:creator>
  <cp:lastModifiedBy>PB W8</cp:lastModifiedBy>
  <cp:revision>3</cp:revision>
  <dcterms:created xsi:type="dcterms:W3CDTF">2022-02-13T09:31:00Z</dcterms:created>
  <dcterms:modified xsi:type="dcterms:W3CDTF">2022-02-13T09:59:00Z</dcterms:modified>
</cp:coreProperties>
</file>