
<file path=[Content_Types].xml><?xml version="1.0" encoding="utf-8"?>
<Types xmlns="http://schemas.openxmlformats.org/package/2006/content-types">
  <Default Extension="rels" ContentType="application/vnd.openxmlformats-package.relationships+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39B6B2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bookmarkStart w:id="0" w:name="_dx_frag_StartFragment"/>
      <w:bookmarkEnd w:id="0"/>
      <w:bookmarkStart w:id="1" w:name="TW-TARGET-TEXT-CONTAINER"/>
      <w:bookmarkEnd w:id="1"/>
      <w:r>
        <w:drawing>
          <wp:inline xmlns:wp="http://schemas.openxmlformats.org/drawingml/2006/wordprocessingDrawing">
            <wp:extent cx="5745480" cy="8439785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843978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СПОСОБ ЭЛЕКТРОЛИТИЧЕСКОГО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ПРОИЗВОДСТВО ВОДОРОДА И КИСЛОРОДА ДЛЯ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USENATORCH ИЛИ ТАКОЕ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ОБЛАСТЬ ИЗОБРЕТЕНИЯ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Настоящее изобретение относится к усовершенствованному способу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электролитического производства водорода и кислорода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газы для горелки или тому подобное.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ПРЕДПОСЫЛКИ СОЗДАНИЯ ИЗОБРЕТЕНИЯ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До сих пор было известно, как описано для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пример в патенте США № 3,262,872, использование для горелки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или тому подобное из смеси газообразных водорода и кислорода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образуется при электролитическом разложении воды 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воспламеняется для получения пламени для сварки, пайки или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как. В этом методе обычно используется пара электрических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троды, погруженные в электролитически проводящую воду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и соединены друг с другом в плотно закрытом резервуаре</w:t>
      </w: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 xml:space="preserve"> 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bookmarkStart w:id="2" w:name="TW-TARGET-RMN-CONTAINER"/>
      <w:bookmarkEnd w:id="2"/>
      <w:bookmarkStart w:id="3" w:name="_dx_frag_StartFragment"/>
      <w:bookmarkEnd w:id="3"/>
      <w:bookmarkStart w:id="4" w:name="TW-CONTAINER"/>
      <w:bookmarkEnd w:id="4"/>
      <w:bookmarkStart w:id="5" w:name="TW-OB"/>
      <w:bookmarkEnd w:id="5"/>
      <w:bookmarkStart w:id="6" w:name="TW-TARGET"/>
      <w:bookmarkEnd w:id="6"/>
      <w:bookmarkStart w:id="7" w:name="KAZ1TF"/>
      <w:bookmarkEnd w:id="7"/>
      <w:bookmarkStart w:id="8" w:name="TW-TARGET-TEXT-CONTAINER"/>
      <w:bookmarkEnd w:id="8"/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содержащей воду, электроды питаются от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источник постоянного тока для пропуска электрического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ток между ними, чтобы электролитически генерировать hy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водород и кислородные газы. Водород и кислород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газы могут выделяться в пространство над поверхностью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воду в баке, чтобы образовать их смесь, которая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подводился по трубопроводу к горелке или соплу, где он должен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загореться. Для обеспечения стабильного производства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пламя от электролитически генерируемых газов, это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требуется или желательно производить газы при достаточном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скоростью и эффективностью, чтобы доставить газы в кон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постоянном количестве и под постоянным давлением и далее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гарантировать, что подаваемые газы не содержат пара,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влаги или водного конденсата (т.е. быть достаточно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сухой). Для этого предлагались различные меры</w:t>
      </w: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 xml:space="preserve"> </w:t>
      </w:r>
      <w:bookmarkStart w:id="9" w:name="_dx_frag_StartFragment"/>
      <w:bookmarkEnd w:id="9"/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включая использование множества электропроводящих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цилиндры в виде электродов, концентрически расположенных в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резервуар для воды для питания от источника питания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производить газы в нескольких местах, а также плавающие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углеводорода в попытке контролировать водный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испарение, все с ограниченным успехом.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ОБЪЕКТЫ ИЗОБРЕТЕНИЯ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Таким образом, целью изобретения является создание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улучшенное электролитическое производство водорода и кислорода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метод, при котором недостатки, которые были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встречающиеся в предшествующем уровне техники, преодолеваются или смягчаются.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Конкретной задачей изобретения является создание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усовершенствованный метод описанного типа, который позволяет</w:t>
      </w: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 xml:space="preserve"> </w:t>
      </w:r>
      <w:bookmarkStart w:id="10" w:name="_dx_frag_StartFragment"/>
      <w:bookmarkEnd w:id="10"/>
      <w:bookmarkStart w:id="11" w:name="TW-TARGET-TEXT-CONTAINER"/>
      <w:bookmarkEnd w:id="11"/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непрерывное производство большего количества водорода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и кислородные газы и способен восстанавливать пар,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влага или водный конденсат, выделяющиеся во время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процесс электролитического разложения воды.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СУЩНОСТЬ ИЗОБРЕТЕНИЯ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В соответствии с настоящим изобретением существует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представил метод электролитического производства гидро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ген и кислород для горелки или т.п., в котором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электрический ток в виде импульсов подается между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не менее пары электродов, хотя бы частично погруженных в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электролитически проводящей воды и в сочетании с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друг друга в плотно закрытом резервуаре, содержащем ва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тер. Импульсный электрический ток, в соответствии с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более конкретный аспект изобретения, имеет длительность пульса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время включения или включения не более 500 мкс,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предпочтительно не более 50 микросекунд и практически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не менее 1 или 5 мкс. Пульс «отключен»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время или интервал между соседними импульсами следует предпочесть</w:t>
      </w: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 xml:space="preserve"> </w:t>
      </w:r>
      <w:bookmarkStart w:id="12" w:name="_dx_frag_StartFragment"/>
      <w:bookmarkEnd w:id="12"/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быть не менее чем в два раза, но не более чем в тридцать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раз длиннее, чем время или продолжительность импульса «включено».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Устройство для осуществления способа по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изобретения включает в себя плотно закрытый резервуар для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прием электролитической воды, не менее пары электродов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по крайней мере, частично погруженный в электролитическую воду 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рядом друг с другом и блоком питания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присоединенные к указанным электродам для прохождения электролиза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ток между ними в виде импульсов с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длительность импульса или время «включения», предпочтительно в диапазоне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от 5 до 500 микросекунд. Желательно, сказал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блок питания адаптирован для обеспечения разнесенных во времени,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создавать электрические импульсы с временем включения и временем выключения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избирательно регулируемый и может включать в себя прямой поток</w:t>
      </w: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 xml:space="preserve"> </w:t>
      </w:r>
      <w:bookmarkStart w:id="13" w:name="_dx_frag_StartFragment"/>
      <w:bookmarkEnd w:id="13"/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источник аренды, электронный коммутационный блок switch-con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троллинг с помощью управляющего импульса или осциллятора с регулировкой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способный управляющий импульс «время включения» и «время выключения или частота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возможность поочередного подключения и отключения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указанный источник постоянного тока через указанные электроды, чтобы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пропускают импульсный электролизный ток между ними с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регулируемая длительность импульса и интервал. Сила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подача может чередоваться, хотя и с меньшим контролем или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регулировка гибкости с помощью высокочастотного переменного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источник тока с подсоединенным к нему выпрямителем 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через электроды, так что пульсирующий ток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подается на электроды электролиза. В таком случае,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источник переменного тока предпочтительно имеет выход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частота в диапазоне от 1 до 500 кГц или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диапазоне от 200 Гц до 20 кГц, так что пульсирующий</w:t>
      </w: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 xml:space="preserve"> </w:t>
      </w:r>
      <w:bookmarkStart w:id="14" w:name="_dx_frag_StartFragment"/>
      <w:bookmarkEnd w:id="14"/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ток для электролиза имеет длительность импульса в диапазоне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от 1 до 500 микросекунд. Альтернативно,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источник питания может использовать конденсатор, подключенный параллельно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электроды параллельно источнику постоянного тока с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коммутационный блок, возможно, вставлен и параметр цепи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приспособлены для обеспечения пульсирующего электролиза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ток каждой длительности импульса предпочтительно в диапазоне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указано. Такие импульсные системы электропитания и вари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его модификации хорошо известны и описывают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их дальнейшие подробности здесь излишни.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КРАТКОЕ ОПИСАНИЕ РАБОТЫ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На чертеже единственный РИСУНОК представляет собой схематичное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вид, иллюстрирующий электролитический водород и кислород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генератор показан в разрезе и частично разорван 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включая иллюстративный блок питания, показанный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на принципиальной схеме для проведения им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проверенный способ согласно изобретению.</w:t>
      </w:r>
      <w:bookmarkStart w:id="15" w:name="_dx_frag_StartFragment"/>
      <w:bookmarkEnd w:id="15"/>
      <w:bookmarkStart w:id="16" w:name="TW-TARGET-TEXT-CONTAINER"/>
      <w:bookmarkEnd w:id="16"/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КОНКРЕТНОЕ ОПИСАНИЕ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Проиллюстрированный генератор включает в себя бак 1, содержащий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водный электролит или электролитически проводящий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вода 2, которая представляет собой воду плюс электролит, который может, для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например, гидроксид калия (KOH). В баке 1,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предусмотрено множество цилиндрических электродов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здесь показаны три цилиндра 31, 32 и 33, расположенные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концентрически и последовательно увеличивающихся диаметров.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Каждый из цилиндрических электродов 31, 32 и 33 неподвижно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установленный на электрически непроводящем основании 4 в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дно резервуара 1 показано равномерно при условии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с перфорацией 34 для свободного прохождения электрического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тролитическая вода 2 через него. Большее количество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электроды, конечно, могут быть предусмотрены в соответствии с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объем используемого бака 1.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Резервуар 1 герметично закрывается крышкой 5, которая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прижата множеством болтов 6 к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уплотнительная прокладка 7, расположенная между крышкой 5 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бак 1. Болты 6 удерживаются вертикально на основании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бак 1 и зажатый на нем гайками 6а. Колпачок 8 есть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bookmarkStart w:id="17" w:name="TW-TARGET-RMN-CONTAINER"/>
      <w:bookmarkEnd w:id="17"/>
      <w:bookmarkStart w:id="18" w:name="TW-TARGET-RMN-CONTAINER"/>
      <w:bookmarkEnd w:id="18"/>
      <w:bookmarkStart w:id="19" w:name="TW-TARGET-RMN-CONTAINER"/>
      <w:bookmarkEnd w:id="19"/>
      <w:r>
        <w:t xml:space="preserve"> </w:t>
      </w:r>
      <w:bookmarkStart w:id="20" w:name="_dx_frag_StartFragment"/>
      <w:bookmarkEnd w:id="20"/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предусмотрен на крышке 5 для подачи и пополнения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электролита в бак 1.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Самый внутренний электрод 31 и самый внешний электрод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trode 33 электрически соединены с электрическими клеммами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9a и 9b соответственно. Блок питания в сборе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показанный здесь включает в себя источник постоянного тока 10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включающий коммерческий ввод переменного тока 10a,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трансформатор 10b и выпрямитель 10c для обеспечения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потенциал постоянного тока на выводах 10д., 10д. То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отрицательная выходная клемма 10e источника постоянного тока 10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показано подключенным непосредственно к клемме электрода 9b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в то время как положительная выходная клемма 10d показана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подключается к электродной клемме 9а через переключатель 11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который здесь показан как содержащий транзистор. То</w:t>
      </w: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 xml:space="preserve"> </w:t>
      </w:r>
      <w:bookmarkStart w:id="21" w:name="_dx_frag_StartFragment"/>
      <w:bookmarkEnd w:id="21"/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переключатель 11 включен/выключен, управляется генератором или коннектором.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импульсный генератор 12 (например, мультивибратор обычного де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знак или его эквивалент) регулируемого времени включения,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время «выключения» и частота выходных управляющих импульсов до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применять между клеммами 9a и 9b и, следовательно, быть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между электродами 31 и 33 последовательность импульсов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предустановленное время «включения», время и частота «выключения» с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импульс «включено» время или продолжительность предпочтительно в диапазоне не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более 500 микросекунд, более предпочтительно не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более 50 мкс и практически не менее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чем 1 или 5 мкс, а импульс «время выключения или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интервал желательно не менее двух раз, но не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более чем в тридцать раз дольше, чем время включения импульса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или продолжительность, как упоминалось ранее.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В результате пропускается электролизующий ток.</w:t>
      </w:r>
      <w:bookmarkStart w:id="22" w:name="_dx_frag_StartFragment"/>
      <w:bookmarkEnd w:id="22"/>
      <w:bookmarkStart w:id="23" w:name="TW-TARGET-TEXT-CONTAINER"/>
      <w:bookmarkEnd w:id="23"/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между электродами 31 и 32 и между электродами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троды 32 и 33 с выделением водорода из внутреннего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поверхности электродов 32 и 33 и кислород от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наружные поверхности электродов 31 и 32. Смесь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газообразных водорода и кислорода, собранных в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пространство в баке 1 над поверхностью воды заполнено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трубопровод 13 к факелу 14, на котором он зажигается, через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пламегаситель 15. Последний может содержать металлические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частицы, сетка, волокна, шерсть или пористые тела для добавления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обычно служат фильтром.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Импульсный электролиз воды по схеме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изобретение оказалось чрезвычайно выгодным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по сравнению с непрерывным электролизом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практика предшествующего уровня техники. Это позволяет плотность тока</w:t>
      </w: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 xml:space="preserve"> </w:t>
      </w:r>
      <w:bookmarkStart w:id="24" w:name="_dx_frag_StartFragment"/>
      <w:bookmarkEnd w:id="24"/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значительно усилится, что приведет к увеличению количества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образуются как водород, так и кислород. Этот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по-видимому, частично является результатом охлаждения воды ef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формируются в интервалах пульса. Еще более значительным является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тот факт, что более сухая газовая смесь с меньшим влагообразованием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достигается, что позволяет стабилизировать пламя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повышенная температура на горелке или сопле 14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постоянно без сбоя зажигания.</w:t>
      </w:r>
      <w:bookmarkStart w:id="25" w:name="_dx_frag_StartFragment"/>
      <w:bookmarkEnd w:id="25"/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ПРИМЕР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Следуя общепринятой практике, стационарное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постоянный ток силой 1 ампер пропускали через водяной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ный раствор, содержащий 20 мас.% калия ги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оксида в результате скорости газообразования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55 см3/мин и газов, содержащих 15%. В сравнении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сын, при импульсном электролизном токе импульса «вкл.»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время и "время отключения" оба по 20 микросекунд были em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используемые в соответствии с изобретением, газы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производится со скоростью 68 см3/мин и содержит менее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3% влаги. Образовавшееся пламя имело повышенный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стабильность и более высокая температура.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Импульсный электролиз согласно изобретению представляет собой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особенно замечателен по своему эффекту, когда пульс "включен"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время или длительность находится в диапазоне не более 500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микросекунд, предпочтительно не более 50 микросекунд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 практически не менее 1 или 5 мкс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 время или интервал «выключения» импульса, как упоминалось ранее.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Длительность импульса и, возможно, также интервал могут</w:t>
      </w: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 xml:space="preserve"> </w:t>
      </w:r>
      <w:bookmarkStart w:id="26" w:name="_dx_frag_StartFragment"/>
      <w:bookmarkEnd w:id="26"/>
      <w:bookmarkStart w:id="27" w:name="TW-TARGET-TEXT-CONTAINER"/>
      <w:bookmarkEnd w:id="27"/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регулировать, наблюдая за стабильностью пламени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ел у факела. Таким образом, как упоминалось ранее,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желательно спроектировать пульсатор регулируемый по импульсу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продолжительность и интервал или частота достаточной ширины.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Я утверждаю: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1. Способ работы горелки, включающий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шаги: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электролитически генерируя водород и кислород путем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пропускание электрического тока в виде импульсов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длительностью не более 50 микросекунд.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между хотя бы парой электродов хотя бы частично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погружают в электролитически проводящую воду 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соприкасаются друг с другом в плотно закрытом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nil" w:fill="auto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бак с водой;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>подачу водорода и кислорода, полученных таким образом, в</w:t>
      </w:r>
      <w:bookmarkStart w:id="28" w:name="TW-TARGET-RMN-CONTAINER"/>
      <w:bookmarkEnd w:id="28"/>
      <w:bookmarkStart w:id="29" w:name="TW-TARGET-RMN-CONTAINER"/>
      <w:bookmarkEnd w:id="29"/>
      <w:r>
        <w:rPr>
          <w:rFonts w:ascii="inherit" w:hAnsi="inherit"/>
          <w:b w:val="0"/>
          <w:i w:val="0"/>
          <w:color w:val="202124"/>
          <w:sz w:val="42"/>
          <w:shd w:val="nil" w:fill="auto"/>
        </w:rPr>
        <w:t xml:space="preserve"> </w:t>
      </w:r>
      <w:bookmarkStart w:id="30" w:name="_dx_frag_StartFragment"/>
      <w:bookmarkEnd w:id="30"/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насадка-факел для формирования смеси; 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воспламенение указанной смеси на указанном сопле.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2. Способ по п.1, в котором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интервал между соседними импульсами не менее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два раза, но не более чем в тридцать раз дольше, чем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длительность импульса.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3. Способ по п.1, в котором указанный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электроды состоят из множества электрически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проводящие цилиндры, концентрически расположенные в указанном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резервуар и последовательно увеличенного диаметра, сказал эл.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тритический ток в виде импульсов, подаваемых между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самый внутренний электрод и самый внешний электрод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с одним или несколькими промежуточными электродами, образующими бипо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лярные электроды.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4. Способ по п.1, в котором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самый внутренний электрод поляризован анодно, а самый внешний</w:t>
      </w:r>
    </w:p>
    <w:p>
      <w:pPr>
        <w:keepNext w:val="0"/>
        <w:keepLines w:val="0"/>
        <w:widowControl w:val="1"/>
        <w:suppressLineNumbers w:val="0"/>
        <w:pBdr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</w:pBdr>
        <w:shd w:val="clear" w:fill="auto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0"/>
        <w:spacing w:lineRule="atLeast" w:line="540" w:before="0" w:after="0" w:beforeAutospacing="0" w:afterAutospacing="0"/>
        <w:ind w:firstLine="0" w:left="0" w:right="0"/>
        <w:contextualSpacing w:val="0"/>
        <w:jc w:val="left"/>
        <w:rPr>
          <w:rFonts w:ascii="inherit" w:hAnsi="inherit"/>
          <w:b w:val="0"/>
          <w:i w:val="0"/>
          <w:color w:val="202124"/>
          <w:sz w:val="42"/>
          <w:shd w:val="clear" w:fill="F8F9FA"/>
        </w:rPr>
      </w:pPr>
      <w:r>
        <w:rPr>
          <w:rFonts w:ascii="inherit" w:hAnsi="inherit"/>
          <w:b w:val="0"/>
          <w:i w:val="0"/>
          <w:color w:val="202124"/>
          <w:sz w:val="42"/>
          <w:shd w:val="clear" w:fill="F8F9FA"/>
        </w:rPr>
        <w:t>электрод поляризован катодным.</w:t>
      </w:r>
    </w:p>
    <w:p>
      <w:pPr>
        <w:spacing w:lineRule="auto" w:line="240" w:after="0"/>
      </w:pPr>
    </w:p>
    <w:p>
      <w:pPr>
        <w:spacing w:lineRule="auto" w:line="240" w:after="0"/>
      </w:pPr>
      <w:r>
        <w:drawing>
          <wp:inline xmlns:wp="http://schemas.openxmlformats.org/drawingml/2006/wordprocessingDrawing">
            <wp:extent cx="5745480" cy="8439785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843978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>
      <w:jc w:val="left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image1" Type="http://schemas.openxmlformats.org/officeDocument/2006/relationships/image" Target="/media/image1.pn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