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312" w:rsidRDefault="00750276" w:rsidP="002D179F">
      <w:pPr>
        <w:pStyle w:val="a7"/>
        <w:jc w:val="left"/>
        <w:rPr>
          <w:sz w:val="32"/>
        </w:rPr>
      </w:pPr>
      <w:r>
        <w:rPr>
          <w:rFonts w:ascii="Verdana" w:hAnsi="Verdana"/>
          <w:noProof/>
          <w:sz w:val="19"/>
          <w:szCs w:val="19"/>
        </w:rPr>
        <w:drawing>
          <wp:inline distT="0" distB="0" distL="0" distR="0">
            <wp:extent cx="5940425" cy="6082995"/>
            <wp:effectExtent l="19050" t="0" r="3175" b="0"/>
            <wp:docPr id="1" name="Рисунок 1" descr="http://i080.radikal.ru/0905/d8/9ed6286c2c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080.radikal.ru/0905/d8/9ed6286c2c3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82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3A83">
        <w:rPr>
          <w:sz w:val="32"/>
        </w:rPr>
        <w:t xml:space="preserve"> </w:t>
      </w:r>
      <w:r w:rsidR="00DE3A83" w:rsidRPr="00852696">
        <w:rPr>
          <w:sz w:val="32"/>
          <w:szCs w:val="32"/>
        </w:rPr>
        <w:t>Это не я придумал. Я только констатирую факты мною собранные и проанализированные</w:t>
      </w:r>
      <w:proofErr w:type="gramStart"/>
      <w:r w:rsidR="00DE3A83" w:rsidRPr="00852696">
        <w:rPr>
          <w:sz w:val="32"/>
          <w:szCs w:val="32"/>
        </w:rPr>
        <w:t xml:space="preserve"> .</w:t>
      </w:r>
      <w:proofErr w:type="gramEnd"/>
      <w:r w:rsidR="00DE3A83" w:rsidRPr="00852696">
        <w:rPr>
          <w:sz w:val="32"/>
          <w:szCs w:val="32"/>
        </w:rPr>
        <w:t xml:space="preserve"> И на основе чего я начал разрабатывать свою схему. Многое конечно </w:t>
      </w:r>
      <w:proofErr w:type="spellStart"/>
      <w:r w:rsidR="00DE3A83" w:rsidRPr="00852696">
        <w:rPr>
          <w:sz w:val="32"/>
          <w:szCs w:val="32"/>
        </w:rPr>
        <w:t>Капанадзе</w:t>
      </w:r>
      <w:proofErr w:type="spellEnd"/>
      <w:r w:rsidR="00DE3A83" w:rsidRPr="00852696">
        <w:rPr>
          <w:sz w:val="32"/>
          <w:szCs w:val="32"/>
        </w:rPr>
        <w:t xml:space="preserve"> использовал в своей конструкции, но не всё конечно так как мне хотелось</w:t>
      </w:r>
      <w:r w:rsidR="00852696" w:rsidRPr="00852696">
        <w:rPr>
          <w:sz w:val="32"/>
          <w:szCs w:val="32"/>
        </w:rPr>
        <w:t>. По этому моя схема не повторение</w:t>
      </w:r>
      <w:proofErr w:type="gramStart"/>
      <w:r w:rsidR="00852696" w:rsidRPr="00852696">
        <w:rPr>
          <w:sz w:val="32"/>
          <w:szCs w:val="32"/>
        </w:rPr>
        <w:t xml:space="preserve"> ,</w:t>
      </w:r>
      <w:proofErr w:type="gramEnd"/>
      <w:r w:rsidR="00852696" w:rsidRPr="00852696">
        <w:rPr>
          <w:sz w:val="32"/>
          <w:szCs w:val="32"/>
        </w:rPr>
        <w:t xml:space="preserve"> а модернизация процессов во </w:t>
      </w:r>
      <w:proofErr w:type="spellStart"/>
      <w:r w:rsidR="00852696" w:rsidRPr="00852696">
        <w:rPr>
          <w:sz w:val="32"/>
          <w:szCs w:val="32"/>
        </w:rPr>
        <w:t>избежании</w:t>
      </w:r>
      <w:proofErr w:type="spellEnd"/>
      <w:r w:rsidR="00852696" w:rsidRPr="00852696">
        <w:rPr>
          <w:sz w:val="32"/>
          <w:szCs w:val="32"/>
        </w:rPr>
        <w:t xml:space="preserve"> попутных излучений при работе БТГ в активных средах.</w:t>
      </w:r>
      <w:r w:rsidR="00852696">
        <w:rPr>
          <w:sz w:val="20"/>
        </w:rPr>
        <w:t xml:space="preserve">    _________________________________________________________________________________________   </w:t>
      </w:r>
      <w:r w:rsidR="00E73312" w:rsidRPr="00E73312">
        <w:rPr>
          <w:sz w:val="32"/>
        </w:rPr>
        <w:t xml:space="preserve"> </w:t>
      </w:r>
      <w:r w:rsidR="00E73312">
        <w:rPr>
          <w:sz w:val="32"/>
        </w:rPr>
        <w:t>К расчету колебательных систем со сложным резонансом</w:t>
      </w:r>
    </w:p>
    <w:p w:rsidR="00E73312" w:rsidRDefault="00E73312" w:rsidP="00E73312">
      <w:pPr>
        <w:jc w:val="center"/>
        <w:rPr>
          <w:rFonts w:ascii="Times New Roman" w:hAnsi="Times New Roman"/>
          <w:sz w:val="28"/>
          <w:lang w:val="ru-RU"/>
        </w:rPr>
      </w:pPr>
    </w:p>
    <w:p w:rsidR="00E73312" w:rsidRDefault="00E73312" w:rsidP="00E73312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С.Б. </w:t>
      </w:r>
      <w:proofErr w:type="spellStart"/>
      <w:r>
        <w:rPr>
          <w:rFonts w:ascii="Times New Roman" w:hAnsi="Times New Roman"/>
          <w:sz w:val="24"/>
          <w:lang w:val="ru-RU"/>
        </w:rPr>
        <w:t>Каравашкин</w:t>
      </w:r>
      <w:proofErr w:type="spellEnd"/>
      <w:r>
        <w:rPr>
          <w:rFonts w:ascii="Times New Roman" w:hAnsi="Times New Roman"/>
          <w:sz w:val="24"/>
          <w:lang w:val="ru-RU"/>
        </w:rPr>
        <w:t xml:space="preserve">, О.Н. </w:t>
      </w:r>
      <w:proofErr w:type="spellStart"/>
      <w:r>
        <w:rPr>
          <w:rFonts w:ascii="Times New Roman" w:hAnsi="Times New Roman"/>
          <w:sz w:val="24"/>
          <w:lang w:val="ru-RU"/>
        </w:rPr>
        <w:t>Каравашкина</w:t>
      </w:r>
      <w:proofErr w:type="spellEnd"/>
    </w:p>
    <w:p w:rsidR="00E73312" w:rsidRDefault="00E73312" w:rsidP="00E73312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Украина, 61140, Харьков, проспект Гагарина, 38, кв.187</w:t>
      </w:r>
    </w:p>
    <w:p w:rsidR="00E73312" w:rsidRPr="00DE3A83" w:rsidRDefault="00E73312" w:rsidP="00E73312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Тел</w:t>
      </w:r>
      <w:r w:rsidRPr="00DE3A83">
        <w:rPr>
          <w:rFonts w:ascii="Times New Roman" w:hAnsi="Times New Roman"/>
          <w:sz w:val="24"/>
          <w:lang w:val="ru-RU"/>
        </w:rPr>
        <w:t>.: +38 0572 276624</w:t>
      </w:r>
    </w:p>
    <w:p w:rsidR="00E73312" w:rsidRDefault="00E73312" w:rsidP="00E73312">
      <w:pPr>
        <w:jc w:val="center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e</w:t>
      </w:r>
      <w:r w:rsidRPr="00DE3A83">
        <w:rPr>
          <w:rFonts w:ascii="Times New Roman" w:hAnsi="Times New Roman"/>
          <w:sz w:val="24"/>
          <w:lang w:val="ru-RU"/>
        </w:rPr>
        <w:t>-</w:t>
      </w:r>
      <w:r>
        <w:rPr>
          <w:rFonts w:ascii="Times New Roman" w:hAnsi="Times New Roman"/>
          <w:sz w:val="24"/>
        </w:rPr>
        <w:t>mail</w:t>
      </w:r>
      <w:proofErr w:type="gramEnd"/>
      <w:r w:rsidRPr="00DE3A83">
        <w:rPr>
          <w:rFonts w:ascii="Times New Roman" w:hAnsi="Times New Roman"/>
          <w:sz w:val="24"/>
          <w:lang w:val="ru-RU"/>
        </w:rPr>
        <w:t xml:space="preserve">: </w:t>
      </w:r>
      <w:hyperlink r:id="rId6" w:history="1">
        <w:r>
          <w:rPr>
            <w:rStyle w:val="a9"/>
            <w:sz w:val="24"/>
          </w:rPr>
          <w:t>selflab@go.com</w:t>
        </w:r>
      </w:hyperlink>
      <w:r>
        <w:rPr>
          <w:rFonts w:ascii="Times New Roman" w:hAnsi="Times New Roman"/>
          <w:sz w:val="24"/>
        </w:rPr>
        <w:t xml:space="preserve"> , </w:t>
      </w:r>
      <w:hyperlink r:id="rId7" w:history="1">
        <w:r>
          <w:rPr>
            <w:rStyle w:val="a9"/>
            <w:sz w:val="24"/>
          </w:rPr>
          <w:t>selflab@mail.ru</w:t>
        </w:r>
      </w:hyperlink>
    </w:p>
    <w:p w:rsidR="00E73312" w:rsidRDefault="00E73312" w:rsidP="00E73312">
      <w:pPr>
        <w:jc w:val="center"/>
        <w:rPr>
          <w:rFonts w:ascii="Times New Roman" w:hAnsi="Times New Roman"/>
          <w:sz w:val="24"/>
        </w:rPr>
      </w:pPr>
      <w:hyperlink r:id="rId8" w:history="1">
        <w:r>
          <w:rPr>
            <w:rStyle w:val="a9"/>
            <w:sz w:val="24"/>
          </w:rPr>
          <w:t>http://angelfire.lycos.com/la3/SELFlab</w:t>
        </w:r>
      </w:hyperlink>
      <w:r>
        <w:rPr>
          <w:rFonts w:ascii="Times New Roman" w:hAnsi="Times New Roman"/>
          <w:sz w:val="24"/>
        </w:rPr>
        <w:t xml:space="preserve"> </w:t>
      </w:r>
    </w:p>
    <w:p w:rsidR="00E73312" w:rsidRDefault="00E73312" w:rsidP="00E73312">
      <w:pPr>
        <w:jc w:val="center"/>
        <w:rPr>
          <w:rFonts w:ascii="Times New Roman" w:hAnsi="Times New Roman"/>
          <w:sz w:val="24"/>
        </w:rPr>
      </w:pPr>
      <w:hyperlink r:id="rId9" w:history="1">
        <w:r>
          <w:rPr>
            <w:rStyle w:val="a9"/>
            <w:sz w:val="24"/>
          </w:rPr>
          <w:t>http://angelfire.lycos.com/la3/selftrans</w:t>
        </w:r>
      </w:hyperlink>
      <w:r>
        <w:rPr>
          <w:rFonts w:ascii="Times New Roman" w:hAnsi="Times New Roman"/>
          <w:sz w:val="24"/>
        </w:rPr>
        <w:t xml:space="preserve"> </w:t>
      </w:r>
    </w:p>
    <w:p w:rsidR="00E73312" w:rsidRPr="00147DB2" w:rsidRDefault="00E73312" w:rsidP="00E73312">
      <w:pPr>
        <w:jc w:val="center"/>
        <w:rPr>
          <w:rFonts w:ascii="Times New Roman" w:hAnsi="Times New Roman"/>
          <w:i/>
          <w:sz w:val="24"/>
        </w:rPr>
      </w:pPr>
    </w:p>
    <w:p w:rsidR="00E73312" w:rsidRDefault="00E73312" w:rsidP="00E73312">
      <w:pPr>
        <w:ind w:firstLine="397"/>
        <w:jc w:val="both"/>
        <w:rPr>
          <w:rFonts w:ascii="Times New Roman" w:hAnsi="Times New Roman"/>
          <w:i/>
          <w:sz w:val="24"/>
          <w:lang w:val="ru-RU"/>
        </w:rPr>
      </w:pPr>
      <w:r>
        <w:rPr>
          <w:rFonts w:ascii="Times New Roman" w:hAnsi="Times New Roman"/>
          <w:i/>
          <w:sz w:val="24"/>
          <w:lang w:val="ru-RU"/>
        </w:rPr>
        <w:t xml:space="preserve">На основе точных аналитических решений, полученных для </w:t>
      </w:r>
      <w:proofErr w:type="spellStart"/>
      <w:r>
        <w:rPr>
          <w:rFonts w:ascii="Times New Roman" w:hAnsi="Times New Roman"/>
          <w:i/>
          <w:sz w:val="24"/>
          <w:lang w:val="ru-RU"/>
        </w:rPr>
        <w:t>полубесконечной</w:t>
      </w:r>
      <w:proofErr w:type="spellEnd"/>
      <w:r>
        <w:rPr>
          <w:rFonts w:ascii="Times New Roman" w:hAnsi="Times New Roman"/>
          <w:i/>
          <w:sz w:val="24"/>
          <w:lang w:val="ru-RU"/>
        </w:rPr>
        <w:t xml:space="preserve"> упругой линии с резонансными подсистемами в виде </w:t>
      </w:r>
      <w:proofErr w:type="gramStart"/>
      <w:r>
        <w:rPr>
          <w:rFonts w:ascii="Times New Roman" w:hAnsi="Times New Roman"/>
          <w:i/>
          <w:sz w:val="24"/>
          <w:lang w:val="ru-RU"/>
        </w:rPr>
        <w:t>линейной упругой</w:t>
      </w:r>
      <w:proofErr w:type="gramEnd"/>
      <w:r>
        <w:rPr>
          <w:rFonts w:ascii="Times New Roman" w:hAnsi="Times New Roman"/>
          <w:i/>
          <w:sz w:val="24"/>
          <w:lang w:val="ru-RU"/>
        </w:rPr>
        <w:t xml:space="preserve"> линии с жёстко замкнут</w:t>
      </w:r>
      <w:r>
        <w:rPr>
          <w:rFonts w:ascii="Times New Roman" w:hAnsi="Times New Roman"/>
          <w:i/>
          <w:sz w:val="24"/>
          <w:lang w:val="ru-RU"/>
        </w:rPr>
        <w:t>ы</w:t>
      </w:r>
      <w:r>
        <w:rPr>
          <w:rFonts w:ascii="Times New Roman" w:hAnsi="Times New Roman"/>
          <w:i/>
          <w:sz w:val="24"/>
          <w:lang w:val="ru-RU"/>
        </w:rPr>
        <w:t>ми первым и последним элементами, проведен анализ характера колебательного пр</w:t>
      </w:r>
      <w:r>
        <w:rPr>
          <w:rFonts w:ascii="Times New Roman" w:hAnsi="Times New Roman"/>
          <w:i/>
          <w:sz w:val="24"/>
          <w:lang w:val="ru-RU"/>
        </w:rPr>
        <w:t>о</w:t>
      </w:r>
      <w:r>
        <w:rPr>
          <w:rFonts w:ascii="Times New Roman" w:hAnsi="Times New Roman"/>
          <w:i/>
          <w:sz w:val="24"/>
          <w:lang w:val="ru-RU"/>
        </w:rPr>
        <w:t xml:space="preserve">цесса в линиях данной структуры. Установлено, что между первой граничной частотой для упругой линии в целом и граничной частотой подсистемы возникают резонансные пики, количество которых равно целой части </w:t>
      </w:r>
      <w:r>
        <w:rPr>
          <w:rFonts w:ascii="Times New Roman" w:hAnsi="Times New Roman"/>
          <w:i/>
          <w:position w:val="-16"/>
          <w:sz w:val="24"/>
          <w:lang w:val="ru-RU"/>
        </w:rPr>
        <w:object w:dxaOrig="114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21.75pt" o:ole="" fillcolor="window">
            <v:imagedata r:id="rId10" o:title=""/>
          </v:shape>
          <o:OLEObject Type="Embed" ProgID="Equation.DSMT4" ShapeID="_x0000_i1025" DrawAspect="Content" ObjectID="_1353269672" r:id="rId11"/>
        </w:object>
      </w:r>
      <w:r>
        <w:rPr>
          <w:rFonts w:ascii="Times New Roman" w:hAnsi="Times New Roman"/>
          <w:i/>
          <w:sz w:val="24"/>
          <w:lang w:val="ru-RU"/>
        </w:rPr>
        <w:t xml:space="preserve">, где </w:t>
      </w:r>
      <w:r>
        <w:rPr>
          <w:rFonts w:ascii="Times New Roman" w:hAnsi="Times New Roman"/>
          <w:i/>
          <w:position w:val="-6"/>
          <w:sz w:val="24"/>
          <w:lang w:val="ru-RU"/>
        </w:rPr>
        <w:object w:dxaOrig="200" w:dyaOrig="220">
          <v:shape id="_x0000_i1026" type="#_x0000_t75" style="width:9.75pt;height:11.25pt" o:ole="" fillcolor="window">
            <v:imagedata r:id="rId12" o:title=""/>
          </v:shape>
          <o:OLEObject Type="Embed" ProgID="Equation.DSMT4" ShapeID="_x0000_i1026" DrawAspect="Content" ObjectID="_1353269673" r:id="rId13"/>
        </w:object>
      </w:r>
      <w:r>
        <w:rPr>
          <w:rFonts w:ascii="Times New Roman" w:hAnsi="Times New Roman"/>
          <w:i/>
          <w:sz w:val="24"/>
          <w:lang w:val="ru-RU"/>
        </w:rPr>
        <w:t xml:space="preserve"> – количество элементов в по</w:t>
      </w:r>
      <w:r>
        <w:rPr>
          <w:rFonts w:ascii="Times New Roman" w:hAnsi="Times New Roman"/>
          <w:i/>
          <w:sz w:val="24"/>
          <w:lang w:val="ru-RU"/>
        </w:rPr>
        <w:t>д</w:t>
      </w:r>
      <w:r>
        <w:rPr>
          <w:rFonts w:ascii="Times New Roman" w:hAnsi="Times New Roman"/>
          <w:i/>
          <w:sz w:val="24"/>
          <w:lang w:val="ru-RU"/>
        </w:rPr>
        <w:t>системе. Данные резонансные пики возникают на границе между апериодическим и ко</w:t>
      </w:r>
      <w:r>
        <w:rPr>
          <w:rFonts w:ascii="Times New Roman" w:hAnsi="Times New Roman"/>
          <w:i/>
          <w:sz w:val="24"/>
          <w:lang w:val="ru-RU"/>
        </w:rPr>
        <w:t>м</w:t>
      </w:r>
      <w:r>
        <w:rPr>
          <w:rFonts w:ascii="Times New Roman" w:hAnsi="Times New Roman"/>
          <w:i/>
          <w:sz w:val="24"/>
          <w:lang w:val="ru-RU"/>
        </w:rPr>
        <w:t>плексным апериодическим режимами колебаний. Причём последний указанный режим я</w:t>
      </w:r>
      <w:r>
        <w:rPr>
          <w:rFonts w:ascii="Times New Roman" w:hAnsi="Times New Roman"/>
          <w:i/>
          <w:sz w:val="24"/>
          <w:lang w:val="ru-RU"/>
        </w:rPr>
        <w:t>в</w:t>
      </w:r>
      <w:r>
        <w:rPr>
          <w:rFonts w:ascii="Times New Roman" w:hAnsi="Times New Roman"/>
          <w:i/>
          <w:sz w:val="24"/>
          <w:lang w:val="ru-RU"/>
        </w:rPr>
        <w:t>ляется характерным именно для упругих систем с резонансными подсистемами. В пр</w:t>
      </w:r>
      <w:r>
        <w:rPr>
          <w:rFonts w:ascii="Times New Roman" w:hAnsi="Times New Roman"/>
          <w:i/>
          <w:sz w:val="24"/>
          <w:lang w:val="ru-RU"/>
        </w:rPr>
        <w:t>о</w:t>
      </w:r>
      <w:r>
        <w:rPr>
          <w:rFonts w:ascii="Times New Roman" w:hAnsi="Times New Roman"/>
          <w:i/>
          <w:sz w:val="24"/>
          <w:lang w:val="ru-RU"/>
        </w:rPr>
        <w:t>стых упругих линиях его появление невозможно. Дано объяснение причины раздвоения р</w:t>
      </w:r>
      <w:r>
        <w:rPr>
          <w:rFonts w:ascii="Times New Roman" w:hAnsi="Times New Roman"/>
          <w:i/>
          <w:sz w:val="24"/>
          <w:lang w:val="ru-RU"/>
        </w:rPr>
        <w:t>е</w:t>
      </w:r>
      <w:r>
        <w:rPr>
          <w:rFonts w:ascii="Times New Roman" w:hAnsi="Times New Roman"/>
          <w:i/>
          <w:sz w:val="24"/>
          <w:lang w:val="ru-RU"/>
        </w:rPr>
        <w:t>зонансных пиков и показано, что возникающий в линиях данного типа эффект отриц</w:t>
      </w:r>
      <w:r>
        <w:rPr>
          <w:rFonts w:ascii="Times New Roman" w:hAnsi="Times New Roman"/>
          <w:i/>
          <w:sz w:val="24"/>
          <w:lang w:val="ru-RU"/>
        </w:rPr>
        <w:t>а</w:t>
      </w:r>
      <w:r>
        <w:rPr>
          <w:rFonts w:ascii="Times New Roman" w:hAnsi="Times New Roman"/>
          <w:i/>
          <w:sz w:val="24"/>
          <w:lang w:val="ru-RU"/>
        </w:rPr>
        <w:t xml:space="preserve">тельной меры инерции подсистем не противоречит законам сохранения. Тем самым, подтверждены и обоснованы представления по данному вопросу д-ра </w:t>
      </w:r>
      <w:proofErr w:type="spellStart"/>
      <w:r>
        <w:rPr>
          <w:rFonts w:ascii="Times New Roman" w:hAnsi="Times New Roman"/>
          <w:i/>
          <w:sz w:val="24"/>
          <w:lang w:val="ru-RU"/>
        </w:rPr>
        <w:t>Ск</w:t>
      </w:r>
      <w:r>
        <w:rPr>
          <w:rFonts w:ascii="Times New Roman" w:hAnsi="Times New Roman"/>
          <w:i/>
          <w:sz w:val="24"/>
          <w:lang w:val="ru-RU"/>
        </w:rPr>
        <w:t>у</w:t>
      </w:r>
      <w:r>
        <w:rPr>
          <w:rFonts w:ascii="Times New Roman" w:hAnsi="Times New Roman"/>
          <w:i/>
          <w:sz w:val="24"/>
          <w:lang w:val="ru-RU"/>
        </w:rPr>
        <w:t>чика</w:t>
      </w:r>
      <w:proofErr w:type="spellEnd"/>
      <w:r>
        <w:rPr>
          <w:rFonts w:ascii="Times New Roman" w:hAnsi="Times New Roman"/>
          <w:i/>
          <w:sz w:val="24"/>
          <w:lang w:val="ru-RU"/>
        </w:rPr>
        <w:t>.</w:t>
      </w:r>
    </w:p>
    <w:p w:rsidR="00E73312" w:rsidRDefault="00E73312" w:rsidP="00E73312">
      <w:pPr>
        <w:ind w:firstLine="39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i/>
          <w:sz w:val="24"/>
          <w:lang w:val="ru-RU"/>
        </w:rPr>
        <w:t xml:space="preserve">Получено хорошее качественное совпадение теоретических результатов с экспериментальными результатами, полученными д-ром </w:t>
      </w:r>
      <w:proofErr w:type="spellStart"/>
      <w:r>
        <w:rPr>
          <w:rFonts w:ascii="Times New Roman" w:hAnsi="Times New Roman"/>
          <w:i/>
          <w:sz w:val="24"/>
          <w:lang w:val="ru-RU"/>
        </w:rPr>
        <w:t>Ск</w:t>
      </w:r>
      <w:r>
        <w:rPr>
          <w:rFonts w:ascii="Times New Roman" w:hAnsi="Times New Roman"/>
          <w:i/>
          <w:sz w:val="24"/>
          <w:lang w:val="ru-RU"/>
        </w:rPr>
        <w:t>у</w:t>
      </w:r>
      <w:r>
        <w:rPr>
          <w:rFonts w:ascii="Times New Roman" w:hAnsi="Times New Roman"/>
          <w:i/>
          <w:sz w:val="24"/>
          <w:lang w:val="ru-RU"/>
        </w:rPr>
        <w:t>чиком</w:t>
      </w:r>
      <w:proofErr w:type="spellEnd"/>
      <w:r>
        <w:rPr>
          <w:rFonts w:ascii="Times New Roman" w:hAnsi="Times New Roman"/>
          <w:i/>
          <w:sz w:val="24"/>
          <w:lang w:val="ru-RU"/>
        </w:rPr>
        <w:t>.</w:t>
      </w:r>
    </w:p>
    <w:p w:rsidR="00E73312" w:rsidRDefault="00E73312" w:rsidP="00E73312">
      <w:pPr>
        <w:ind w:firstLine="397"/>
        <w:rPr>
          <w:rFonts w:ascii="Times New Roman" w:hAnsi="Times New Roman"/>
          <w:sz w:val="24"/>
          <w:lang w:val="ru-RU"/>
        </w:rPr>
      </w:pPr>
    </w:p>
    <w:p w:rsidR="00E73312" w:rsidRDefault="00E73312" w:rsidP="00E73312">
      <w:pPr>
        <w:ind w:firstLine="397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4"/>
          <w:lang w:val="ru-RU"/>
        </w:rPr>
        <w:t>Ключевые слова:</w:t>
      </w:r>
      <w:r>
        <w:rPr>
          <w:rFonts w:ascii="Times New Roman" w:hAnsi="Times New Roman"/>
          <w:sz w:val="24"/>
          <w:lang w:val="ru-RU"/>
        </w:rPr>
        <w:t xml:space="preserve"> Волновая физика, Теория многих упруго связанных тел, Сложные резонансные системы, Обыкновенные системы дифференциальных уравнений.</w:t>
      </w:r>
    </w:p>
    <w:p w:rsidR="00E73312" w:rsidRDefault="00E73312" w:rsidP="00D8222C">
      <w:pPr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Суммируя сказанное выше, мы видим, что система решений полностью описывает картину процесса во всём частотном диапазоне. Тем самым достигается цель, поставленная в начале данного пункта исследования сложных колебательных систем с рез</w:t>
      </w:r>
      <w:r>
        <w:rPr>
          <w:rFonts w:ascii="Times New Roman" w:hAnsi="Times New Roman"/>
          <w:sz w:val="24"/>
          <w:lang w:val="ru-RU"/>
        </w:rPr>
        <w:t>о</w:t>
      </w:r>
      <w:r>
        <w:rPr>
          <w:rFonts w:ascii="Times New Roman" w:hAnsi="Times New Roman"/>
          <w:sz w:val="24"/>
          <w:lang w:val="ru-RU"/>
        </w:rPr>
        <w:t>нансными подсистемами.</w:t>
      </w:r>
    </w:p>
    <w:p w:rsidR="00D76551" w:rsidRPr="00E73312" w:rsidRDefault="00D76551">
      <w:pPr>
        <w:rPr>
          <w:lang w:val="ru-RU"/>
        </w:rPr>
      </w:pPr>
    </w:p>
    <w:sectPr w:rsidR="00D76551" w:rsidRPr="00E73312" w:rsidSect="00D76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MinionTab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4423B"/>
    <w:multiLevelType w:val="singleLevel"/>
    <w:tmpl w:val="24AC5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0276"/>
    <w:rsid w:val="002D179F"/>
    <w:rsid w:val="00750276"/>
    <w:rsid w:val="00852696"/>
    <w:rsid w:val="00A67953"/>
    <w:rsid w:val="00D76551"/>
    <w:rsid w:val="00D8222C"/>
    <w:rsid w:val="00DE3A83"/>
    <w:rsid w:val="00E73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312"/>
    <w:pPr>
      <w:spacing w:after="0" w:line="240" w:lineRule="auto"/>
    </w:pPr>
    <w:rPr>
      <w:rFonts w:ascii="SMinionTab" w:eastAsia="Times New Roman" w:hAnsi="SMinionTab" w:cs="Times New Roman"/>
      <w:sz w:val="21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2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27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semiHidden/>
    <w:rsid w:val="00E73312"/>
    <w:pPr>
      <w:ind w:firstLine="397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semiHidden/>
    <w:rsid w:val="00E733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Title"/>
    <w:basedOn w:val="a"/>
    <w:link w:val="a8"/>
    <w:qFormat/>
    <w:rsid w:val="00E73312"/>
    <w:pPr>
      <w:jc w:val="center"/>
    </w:pPr>
    <w:rPr>
      <w:rFonts w:ascii="Times New Roman" w:hAnsi="Times New Roman"/>
      <w:b/>
      <w:sz w:val="28"/>
      <w:lang w:val="ru-RU"/>
    </w:rPr>
  </w:style>
  <w:style w:type="character" w:customStyle="1" w:styleId="a8">
    <w:name w:val="Название Знак"/>
    <w:basedOn w:val="a0"/>
    <w:link w:val="a7"/>
    <w:rsid w:val="00E7331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9">
    <w:name w:val="Hyperlink"/>
    <w:basedOn w:val="a0"/>
    <w:semiHidden/>
    <w:rsid w:val="00E733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gelfire.lycos.com/la3/SELFlab" TargetMode="External"/><Relationship Id="rId13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hyperlink" Target="mailto:selflab@mail.ru" TargetMode="External"/><Relationship Id="rId12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lflab@go.com" TargetMode="External"/><Relationship Id="rId11" Type="http://schemas.openxmlformats.org/officeDocument/2006/relationships/oleObject" Target="embeddings/oleObject1.bin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hyperlink" Target="http://angelfire.lycos.com/la3/selftran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2010-12-07T16:42:00Z</dcterms:created>
  <dcterms:modified xsi:type="dcterms:W3CDTF">2010-12-07T21:28:00Z</dcterms:modified>
</cp:coreProperties>
</file>