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187" w:rsidRPr="00190187" w:rsidRDefault="00190187" w:rsidP="00190187">
      <w:pPr>
        <w:jc w:val="center"/>
        <w:rPr>
          <w:rFonts w:ascii="Verdana" w:eastAsia="Times New Roman" w:hAnsi="Verdana" w:cs="Times New Roman"/>
          <w:b/>
          <w:bCs/>
          <w:color w:val="000099"/>
          <w:sz w:val="14"/>
          <w:szCs w:val="1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99078" cy="5779939"/>
            <wp:effectExtent l="19050" t="0" r="0" b="0"/>
            <wp:docPr id="1" name="Рисунок 1" descr="C:\Users\User\Desktop\868686868686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8686868686868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452" cy="578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187" w:rsidRPr="00190187" w:rsidRDefault="00190187" w:rsidP="00190187">
      <w:pPr>
        <w:spacing w:after="240" w:line="240" w:lineRule="auto"/>
        <w:rPr>
          <w:rFonts w:ascii="Verdana" w:eastAsia="Times New Roman" w:hAnsi="Verdana" w:cs="Times New Roman"/>
          <w:color w:val="000099"/>
          <w:lang w:eastAsia="ru-RU"/>
        </w:rPr>
      </w:pPr>
      <w:r w:rsidRPr="00190187">
        <w:rPr>
          <w:rFonts w:ascii="Verdana" w:eastAsia="Times New Roman" w:hAnsi="Verdana" w:cs="Times New Roman"/>
          <w:color w:val="000099"/>
          <w:sz w:val="14"/>
          <w:szCs w:val="14"/>
          <w:lang w:eastAsia="ru-RU"/>
        </w:rPr>
        <w:br/>
      </w:r>
      <w:r w:rsidRPr="00190187">
        <w:rPr>
          <w:rFonts w:ascii="Verdana" w:eastAsia="Times New Roman" w:hAnsi="Verdana" w:cs="Times New Roman"/>
          <w:color w:val="000099"/>
          <w:lang w:eastAsia="ru-RU"/>
        </w:rPr>
        <w:t xml:space="preserve">Вверху </w:t>
      </w:r>
      <w:proofErr w:type="spellStart"/>
      <w:r w:rsidRPr="00190187">
        <w:rPr>
          <w:rFonts w:ascii="Verdana" w:eastAsia="Times New Roman" w:hAnsi="Verdana" w:cs="Times New Roman"/>
          <w:color w:val="000099"/>
          <w:lang w:eastAsia="ru-RU"/>
        </w:rPr>
        <w:t>с-Права</w:t>
      </w:r>
      <w:proofErr w:type="spellEnd"/>
      <w:r w:rsidRPr="00190187">
        <w:rPr>
          <w:rFonts w:ascii="Verdana" w:eastAsia="Times New Roman" w:hAnsi="Verdana" w:cs="Times New Roman"/>
          <w:color w:val="000099"/>
          <w:lang w:eastAsia="ru-RU"/>
        </w:rPr>
        <w:t xml:space="preserve"> от </w:t>
      </w:r>
      <w:proofErr w:type="spellStart"/>
      <w:r w:rsidRPr="00190187">
        <w:rPr>
          <w:rFonts w:ascii="Verdana" w:eastAsia="Times New Roman" w:hAnsi="Verdana" w:cs="Times New Roman"/>
          <w:color w:val="000099"/>
          <w:lang w:eastAsia="ru-RU"/>
        </w:rPr>
        <w:t>РАСа</w:t>
      </w:r>
      <w:proofErr w:type="spellEnd"/>
      <w:r w:rsidRPr="00190187">
        <w:rPr>
          <w:rFonts w:ascii="Verdana" w:eastAsia="Times New Roman" w:hAnsi="Verdana" w:cs="Times New Roman"/>
          <w:color w:val="000099"/>
          <w:lang w:eastAsia="ru-RU"/>
        </w:rPr>
        <w:t xml:space="preserve"> Юрия </w:t>
      </w:r>
      <w:proofErr w:type="spellStart"/>
      <w:r w:rsidRPr="00190187">
        <w:rPr>
          <w:rFonts w:ascii="Verdana" w:eastAsia="Times New Roman" w:hAnsi="Verdana" w:cs="Times New Roman"/>
          <w:color w:val="000099"/>
          <w:lang w:eastAsia="ru-RU"/>
        </w:rPr>
        <w:t>ПоБеДеньНИка</w:t>
      </w:r>
      <w:proofErr w:type="spellEnd"/>
      <w:r w:rsidRPr="00190187">
        <w:rPr>
          <w:rFonts w:ascii="Verdana" w:eastAsia="Times New Roman" w:hAnsi="Verdana" w:cs="Times New Roman"/>
          <w:color w:val="000099"/>
          <w:lang w:eastAsia="ru-RU"/>
        </w:rPr>
        <w:t xml:space="preserve"> - источник </w:t>
      </w:r>
      <w:proofErr w:type="spellStart"/>
      <w:r w:rsidRPr="00190187">
        <w:rPr>
          <w:rFonts w:ascii="Verdana" w:eastAsia="Times New Roman" w:hAnsi="Verdana" w:cs="Times New Roman"/>
          <w:color w:val="000099"/>
          <w:lang w:eastAsia="ru-RU"/>
        </w:rPr>
        <w:t>Бог-О-Творящей</w:t>
      </w:r>
      <w:proofErr w:type="spellEnd"/>
      <w:r w:rsidRPr="00190187">
        <w:rPr>
          <w:rFonts w:ascii="Verdana" w:eastAsia="Times New Roman" w:hAnsi="Verdana" w:cs="Times New Roman"/>
          <w:color w:val="000099"/>
          <w:lang w:eastAsia="ru-RU"/>
        </w:rPr>
        <w:t xml:space="preserve"> Материи. Источник </w:t>
      </w:r>
      <w:proofErr w:type="spellStart"/>
      <w:r w:rsidRPr="00190187">
        <w:rPr>
          <w:rFonts w:ascii="Verdana" w:eastAsia="Times New Roman" w:hAnsi="Verdana" w:cs="Times New Roman"/>
          <w:color w:val="000099"/>
          <w:lang w:eastAsia="ru-RU"/>
        </w:rPr>
        <w:t>СвЭта</w:t>
      </w:r>
      <w:proofErr w:type="spellEnd"/>
      <w:r w:rsidRPr="00190187">
        <w:rPr>
          <w:rFonts w:ascii="Verdana" w:eastAsia="Times New Roman" w:hAnsi="Verdana" w:cs="Times New Roman"/>
          <w:color w:val="000099"/>
          <w:lang w:eastAsia="ru-RU"/>
        </w:rPr>
        <w:t xml:space="preserve">, лучистой энергии Эфира, Ра. От Бога - Источника энергии, создателя сил. Зри также икону </w:t>
      </w:r>
      <w:proofErr w:type="spellStart"/>
      <w:r w:rsidRPr="00190187">
        <w:rPr>
          <w:rFonts w:ascii="Verdana" w:eastAsia="Times New Roman" w:hAnsi="Verdana" w:cs="Times New Roman"/>
          <w:color w:val="000099"/>
          <w:lang w:eastAsia="ru-RU"/>
        </w:rPr>
        <w:t>Отрочицы</w:t>
      </w:r>
      <w:proofErr w:type="spellEnd"/>
      <w:r w:rsidRPr="00190187">
        <w:rPr>
          <w:rFonts w:ascii="Verdana" w:eastAsia="Times New Roman" w:hAnsi="Verdana" w:cs="Times New Roman"/>
          <w:color w:val="000099"/>
          <w:lang w:eastAsia="ru-RU"/>
        </w:rPr>
        <w:t xml:space="preserve"> Марии, друг мо</w:t>
      </w:r>
      <w:r>
        <w:rPr>
          <w:rFonts w:ascii="Verdana" w:eastAsia="Times New Roman" w:hAnsi="Verdana" w:cs="Times New Roman"/>
          <w:color w:val="000099"/>
          <w:lang w:eastAsia="ru-RU"/>
        </w:rPr>
        <w:t xml:space="preserve">й, голубь сизокрылый! Зрей! </w:t>
      </w:r>
      <w:r>
        <w:rPr>
          <w:rFonts w:ascii="Verdana" w:eastAsia="Times New Roman" w:hAnsi="Verdana" w:cs="Times New Roman"/>
          <w:color w:val="000099"/>
          <w:lang w:eastAsia="ru-RU"/>
        </w:rPr>
        <w:br/>
      </w:r>
      <w:r w:rsidRPr="00190187">
        <w:rPr>
          <w:rFonts w:ascii="Verdana" w:eastAsia="Times New Roman" w:hAnsi="Verdana" w:cs="Times New Roman"/>
          <w:color w:val="000099"/>
          <w:lang w:eastAsia="ru-RU"/>
        </w:rPr>
        <w:t xml:space="preserve">Левая ладонь, длань - сток диполя святой Троицы - Господа, Бога и ДиАвОла. Потенциальная, горячая зона, где начало Р-О-Д(а), Нов-ого ТвОРения, ТОРения, рождения ТОРа. ПравЪ. От Бога-Источника! Не путай, зри в Корень. Вверху - Корона. Коронные разряды видел? Зри икону света Светланы. Увидишь! Знич! Свати! Од-и-На. Верх и низ ТОРа. Потенциал - температура у длани, у конденсера на горячем конце диполя. Там начинаетСя Дело. Давить и создавать напряжения. Есть канал, есть потоки. Ток.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5"/>
        <w:gridCol w:w="7371"/>
      </w:tblGrid>
      <w:tr w:rsidR="00190187" w:rsidRPr="00190187" w:rsidTr="00190187">
        <w:trPr>
          <w:tblCellSpacing w:w="15" w:type="dxa"/>
        </w:trPr>
        <w:tc>
          <w:tcPr>
            <w:tcW w:w="1500" w:type="pct"/>
            <w:vAlign w:val="center"/>
            <w:hideMark/>
          </w:tcPr>
          <w:p w:rsidR="00190187" w:rsidRPr="00190187" w:rsidRDefault="00190187" w:rsidP="00190187">
            <w:pPr>
              <w:spacing w:after="0" w:line="240" w:lineRule="auto"/>
              <w:rPr>
                <w:rFonts w:ascii="Verdana" w:eastAsia="Times New Roman" w:hAnsi="Verdana" w:cs="Times New Roman"/>
                <w:color w:val="000099"/>
                <w:lang w:eastAsia="ru-RU"/>
              </w:rPr>
            </w:pPr>
          </w:p>
        </w:tc>
        <w:tc>
          <w:tcPr>
            <w:tcW w:w="3500" w:type="pct"/>
            <w:hideMark/>
          </w:tcPr>
          <w:p w:rsidR="00190187" w:rsidRPr="00190187" w:rsidRDefault="00190187" w:rsidP="00190187">
            <w:pPr>
              <w:spacing w:after="0" w:line="240" w:lineRule="auto"/>
              <w:rPr>
                <w:rFonts w:ascii="Verdana" w:eastAsia="Times New Roman" w:hAnsi="Verdana" w:cs="Times New Roman"/>
                <w:color w:val="000099"/>
                <w:lang w:eastAsia="ru-RU"/>
              </w:rPr>
            </w:pPr>
            <w:r w:rsidRPr="00190187">
              <w:rPr>
                <w:rFonts w:ascii="Verdana" w:eastAsia="Times New Roman" w:hAnsi="Verdana" w:cs="Times New Roman"/>
                <w:i/>
                <w:iCs/>
                <w:color w:val="000099"/>
                <w:lang w:eastAsia="ru-RU"/>
              </w:rPr>
              <w:t xml:space="preserve">Как с ладоней до Небес – пламя жаркое, </w:t>
            </w:r>
            <w:r w:rsidRPr="00190187">
              <w:rPr>
                <w:rFonts w:ascii="Verdana" w:eastAsia="Times New Roman" w:hAnsi="Verdana" w:cs="Times New Roman"/>
                <w:i/>
                <w:iCs/>
                <w:color w:val="000099"/>
                <w:lang w:eastAsia="ru-RU"/>
              </w:rPr>
              <w:br/>
              <w:t xml:space="preserve">Руку протяни – достань ясну звёздочку. </w:t>
            </w:r>
            <w:r w:rsidRPr="00190187">
              <w:rPr>
                <w:rFonts w:ascii="Verdana" w:eastAsia="Times New Roman" w:hAnsi="Verdana" w:cs="Times New Roman"/>
                <w:i/>
                <w:iCs/>
                <w:color w:val="000099"/>
                <w:lang w:eastAsia="ru-RU"/>
              </w:rPr>
              <w:br/>
              <w:t xml:space="preserve">... </w:t>
            </w:r>
            <w:r w:rsidRPr="00190187">
              <w:rPr>
                <w:rFonts w:ascii="Verdana" w:eastAsia="Times New Roman" w:hAnsi="Verdana" w:cs="Times New Roman"/>
                <w:i/>
                <w:iCs/>
                <w:color w:val="000099"/>
                <w:lang w:eastAsia="ru-RU"/>
              </w:rPr>
              <w:br/>
              <w:t>Время, сквозь пальцы течёт…</w:t>
            </w:r>
            <w:r w:rsidRPr="00190187">
              <w:rPr>
                <w:rFonts w:ascii="Verdana" w:eastAsia="Times New Roman" w:hAnsi="Verdana" w:cs="Times New Roman"/>
                <w:color w:val="000099"/>
                <w:lang w:eastAsia="ru-RU"/>
              </w:rPr>
              <w:t xml:space="preserve"> </w:t>
            </w:r>
            <w:r w:rsidRPr="00190187">
              <w:rPr>
                <w:rFonts w:ascii="Verdana" w:eastAsia="Times New Roman" w:hAnsi="Verdana" w:cs="Times New Roman"/>
                <w:color w:val="000099"/>
                <w:lang w:eastAsia="ru-RU"/>
              </w:rPr>
              <w:br/>
              <w:t xml:space="preserve">(Из Славянских преданий) </w:t>
            </w:r>
          </w:p>
        </w:tc>
      </w:tr>
    </w:tbl>
    <w:p w:rsidR="001D0EBC" w:rsidRPr="00190187" w:rsidRDefault="00190187">
      <w:r w:rsidRPr="00190187">
        <w:rPr>
          <w:rFonts w:ascii="Verdana" w:eastAsia="Times New Roman" w:hAnsi="Verdana" w:cs="Times New Roman"/>
          <w:color w:val="000099"/>
          <w:lang w:eastAsia="ru-RU"/>
        </w:rPr>
        <w:br/>
        <w:t xml:space="preserve">Буква-символ "Р" или буковы "Ра" и "Рекуче" в праязыке - Образ завихрения и начала творения торения в кубической матрице холодного устойчивого квазиизотропного Эфира. ПРоЗрей! Эти Буквы - Живые Элементы с-Троительства Всей Материи в Восхождении. Каждая букова - многомерный материализующий объект. Буковы - это </w:t>
      </w:r>
      <w:r w:rsidRPr="00190187">
        <w:rPr>
          <w:rFonts w:ascii="Verdana" w:eastAsia="Times New Roman" w:hAnsi="Verdana" w:cs="Times New Roman"/>
          <w:color w:val="000099"/>
          <w:lang w:eastAsia="ru-RU"/>
        </w:rPr>
        <w:lastRenderedPageBreak/>
        <w:t xml:space="preserve">Живые Кирпичики Построений как грубых, так и тонких видов Материи, а связи между Буковами - это также и связующие БиоМембраны этих Кирпичиков. Так что, Зная Истинные Смыслы Слов, можно Творить то, что Они несут-практически(!) Изначально. [5] </w:t>
      </w:r>
      <w:r w:rsidRPr="00190187">
        <w:rPr>
          <w:rFonts w:ascii="Verdana" w:eastAsia="Times New Roman" w:hAnsi="Verdana" w:cs="Times New Roman"/>
          <w:i/>
          <w:iCs/>
          <w:color w:val="000099"/>
          <w:lang w:eastAsia="ru-RU"/>
        </w:rPr>
        <w:t>«Буквы и слова одинаковы или похожи во всех книгах, надо только их интересно расставить, чтобы получилась новая книга. Для того чтобы создать совершенный и справедливый мир, не нужны какие-то абсолютно новые чудесные открытия. Для того чтобы сказать что-то очень важное, не надо придумывать новые слова — постигните смысл уже существующих слов. Для воссоздания Мира нужно так мало — ВОЛЯ И ПАМЯТЬ, эти ВЕЩИ ПРОСТО НЕОБХОДИМЫ, чтобы собрать воедино и воспользоваться уже имеющимся опытом человечества…».</w:t>
      </w:r>
      <w:r w:rsidRPr="00190187">
        <w:rPr>
          <w:rFonts w:ascii="Verdana" w:eastAsia="Times New Roman" w:hAnsi="Verdana" w:cs="Times New Roman"/>
          <w:color w:val="000099"/>
          <w:lang w:eastAsia="ru-RU"/>
        </w:rPr>
        <w:t xml:space="preserve"> (Кот Баюн, том 1 из собрания произведений) [24]. </w:t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  <w:t xml:space="preserve">На руках твоих мышцы. Маслы. Мысли - напряжения. Силу дает напряжение мышц. Потенциальная область переходит в суставах в связки, токи. ОбРаз. Расставь руки по образу и подобию. Зри мысли твои. Сколько длин, столько волн! Творишь руками, ладонями, пальцами. В руках с-ТроитСя твое Чадо. Новое создание! </w:t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  <w:t xml:space="preserve">А что в ногах? Корень. Знай. Пара потенциальных зон у диполя. В Облаке - Зничь - основа, основание, твердь. Как Свати - сток энергии Бога-источника. Гляди, как исПаряетСя Праматерия Эфир от биений сердца твоего. От пульсирующего генератора. </w:t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  <w:t xml:space="preserve">Держи ноги в тепле, голову в холоде. Защитись и от Зла, и от Добра стороннего, от сглаза да от порчи. Для этого щит поставь, кольчугу одень, голова и сердце целы будут. Экранировать надо генератор твой! Оставь наружу лишь два пальца! Для тела и для души. И для дела - кулак, копье придержащий, должен быть за щитом. </w:t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  <w:t xml:space="preserve">Зри, где Храм Божий. Как он изображен? Лишь в центре диполя твоего, в пуповине твоей Земной, там, где канал с Землей Матушкой, можно поставить резонаторы. Сколько их ты видишь? Столько частот в системе. </w:t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  <w:t xml:space="preserve">Хочешь с-Разить змея? Ишь, как извился в кольцо левое! А хвост нагрелся до красна, там его сила. Используй его хвост от вразей твоих себе на пользу. И пусть он пламенем дышит! Хоть копье твое и горящее, красное. Щиток поставь - конденсер, охладитель на руку твою Правую. Да в кулаке копье придержи покрепче. </w:t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  <w:t xml:space="preserve">У Змея свой Диавол, свои Суть да Дело, Тело, РОД и ОбРаз, свой ТОР. Сколько колец у змея? Шесть! А трижды шесть в голове его? Витая в облаках, считай. Осемьнадцать! Сколько надо, столько и давай. </w:t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  <w:t xml:space="preserve">Да про связи не забудь, между Делом! По Сути, их Три! </w:t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  <w:t xml:space="preserve">Вот так с-ТроитСя РОД. РождаетСя новое Чадо - новый ТОР. Источник-ТОР-и-Я. И ты. И ОН. ИсТОРиЯ. </w:t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</w:r>
      <w:r w:rsidRPr="00190187">
        <w:rPr>
          <w:rFonts w:ascii="Verdana" w:eastAsia="Times New Roman" w:hAnsi="Verdana" w:cs="Times New Roman"/>
          <w:color w:val="000099"/>
          <w:lang w:eastAsia="ru-RU"/>
        </w:rPr>
        <w:br/>
        <w:t>Все просто. Как два пальца об асфальт.</w:t>
      </w:r>
    </w:p>
    <w:sectPr w:rsidR="001D0EBC" w:rsidRPr="00190187" w:rsidSect="001901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90187"/>
    <w:rsid w:val="00190187"/>
    <w:rsid w:val="001D0EBC"/>
    <w:rsid w:val="00A65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E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01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2021-01-14T14:35:00Z</dcterms:created>
  <dcterms:modified xsi:type="dcterms:W3CDTF">2021-01-14T14:54:00Z</dcterms:modified>
</cp:coreProperties>
</file>