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CellSpacing w:w="0" w:type="dxa"/>
        <w:tblCellMar>
          <w:top w:w="60" w:type="dxa"/>
          <w:left w:w="60" w:type="dxa"/>
          <w:bottom w:w="60" w:type="dxa"/>
          <w:right w:w="60" w:type="dxa"/>
        </w:tblCellMar>
        <w:tblLook w:val="00A0"/>
      </w:tblPr>
      <w:tblGrid>
        <w:gridCol w:w="2100"/>
        <w:gridCol w:w="7658"/>
      </w:tblGrid>
      <w:tr w:rsidR="00F052F0" w:rsidRPr="001F2BD3" w:rsidTr="00C1427E">
        <w:trPr>
          <w:tblCellSpacing w:w="0" w:type="dxa"/>
          <w:jc w:val="center"/>
        </w:trPr>
        <w:tc>
          <w:tcPr>
            <w:tcW w:w="2100" w:type="dxa"/>
            <w:shd w:val="clear" w:color="auto" w:fill="DEE4EC"/>
          </w:tcPr>
          <w:p w:rsidR="00F052F0" w:rsidRPr="001C70BC" w:rsidRDefault="00F052F0" w:rsidP="001C70BC">
            <w:pPr>
              <w:spacing w:after="0" w:line="240" w:lineRule="auto"/>
              <w:rPr>
                <w:rFonts w:ascii="Verdana" w:hAnsi="Verdana"/>
                <w:color w:val="304B58"/>
                <w:sz w:val="14"/>
                <w:szCs w:val="14"/>
                <w:lang w:val="ru-RU" w:eastAsia="ru-RU"/>
              </w:rPr>
            </w:pPr>
            <w:r w:rsidRPr="001C70BC">
              <w:rPr>
                <w:rFonts w:ascii="Verdana" w:hAnsi="Verdana"/>
                <w:b/>
                <w:bCs/>
                <w:color w:val="304B58"/>
                <w:sz w:val="14"/>
                <w:szCs w:val="14"/>
                <w:lang w:val="ru-RU" w:eastAsia="ru-RU"/>
              </w:rPr>
              <w:t>OKBor</w:t>
            </w:r>
          </w:p>
          <w:p w:rsidR="00F052F0" w:rsidRPr="001C70BC" w:rsidRDefault="00F052F0" w:rsidP="001C70BC">
            <w:pPr>
              <w:spacing w:after="240" w:line="240" w:lineRule="auto"/>
              <w:rPr>
                <w:rFonts w:ascii="Verdana" w:hAnsi="Verdana"/>
                <w:color w:val="304B58"/>
                <w:sz w:val="12"/>
                <w:szCs w:val="12"/>
                <w:lang w:val="ru-RU" w:eastAsia="ru-RU"/>
              </w:rPr>
            </w:pPr>
            <w:r w:rsidRPr="001C70BC">
              <w:rPr>
                <w:rFonts w:ascii="Verdana" w:hAnsi="Verdana"/>
                <w:i/>
                <w:iCs/>
                <w:color w:val="304B58"/>
                <w:sz w:val="12"/>
                <w:szCs w:val="12"/>
                <w:lang w:val="ru-RU" w:eastAsia="ru-RU"/>
              </w:rPr>
              <w:t>Экс-Участник</w:t>
            </w:r>
            <w:r w:rsidRPr="001C70BC">
              <w:rPr>
                <w:rFonts w:ascii="Verdana" w:hAnsi="Verdana"/>
                <w:color w:val="304B58"/>
                <w:sz w:val="12"/>
                <w:szCs w:val="12"/>
                <w:lang w:val="ru-RU" w:eastAsia="ru-RU"/>
              </w:rPr>
              <w:br/>
            </w:r>
          </w:p>
        </w:tc>
        <w:tc>
          <w:tcPr>
            <w:tcW w:w="0" w:type="auto"/>
            <w:shd w:val="clear" w:color="auto" w:fill="FFFFFF"/>
          </w:tcPr>
          <w:p w:rsidR="00F052F0" w:rsidRPr="001C70BC" w:rsidRDefault="00F052F0" w:rsidP="001C70BC">
            <w:pPr>
              <w:spacing w:after="19" w:line="240" w:lineRule="auto"/>
              <w:rPr>
                <w:rFonts w:ascii="Verdana" w:hAnsi="Verdana"/>
                <w:color w:val="304B58"/>
                <w:sz w:val="14"/>
                <w:szCs w:val="14"/>
                <w:lang w:val="ru-RU" w:eastAsia="ru-RU"/>
              </w:rPr>
            </w:pPr>
            <w:hyperlink r:id="rId4" w:anchor="1250" w:history="1">
              <w:r w:rsidRPr="001F2BD3">
                <w:rPr>
                  <w:rFonts w:ascii="Verdana" w:hAnsi="Verdana"/>
                  <w:noProof/>
                  <w:color w:val="333366"/>
                  <w:sz w:val="12"/>
                  <w:szCs w:val="12"/>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www.sciteclibrary.ru/yabbfiles/Templates/Forum/default/xx.gif" href="http://www.sciteclibrary.ru/cgi-bin/yabb2/YaBB.pl?num=1350558609/12#12" style="width:11.25pt;height:13.5pt;visibility:visible" o:button="t">
                    <v:fill o:detectmouseclick="t"/>
                    <v:imagedata r:id="rId5" o:title=""/>
                  </v:shape>
                </w:pict>
              </w:r>
            </w:hyperlink>
            <w:r w:rsidRPr="001C70BC">
              <w:rPr>
                <w:rFonts w:ascii="Verdana" w:hAnsi="Verdana"/>
                <w:b/>
                <w:bCs/>
                <w:color w:val="304B58"/>
                <w:sz w:val="12"/>
                <w:lang w:val="ru-RU" w:eastAsia="ru-RU"/>
              </w:rPr>
              <w:t>Re: Эфир для чайников.</w:t>
            </w:r>
            <w:r w:rsidRPr="001C70BC">
              <w:rPr>
                <w:rFonts w:ascii="Verdana" w:hAnsi="Verdana"/>
                <w:color w:val="304B58"/>
                <w:sz w:val="12"/>
                <w:szCs w:val="12"/>
                <w:lang w:val="ru-RU" w:eastAsia="ru-RU"/>
              </w:rPr>
              <w:br/>
            </w:r>
            <w:r w:rsidRPr="001C70BC">
              <w:rPr>
                <w:rFonts w:ascii="Verdana" w:hAnsi="Verdana"/>
                <w:b/>
                <w:bCs/>
                <w:color w:val="304B58"/>
                <w:sz w:val="12"/>
                <w:lang w:val="ru-RU" w:eastAsia="ru-RU"/>
              </w:rPr>
              <w:t>Ответ #1250 - </w:t>
            </w:r>
            <w:r w:rsidRPr="001C70BC">
              <w:rPr>
                <w:rFonts w:ascii="Verdana" w:hAnsi="Verdana"/>
                <w:color w:val="304B58"/>
                <w:sz w:val="12"/>
                <w:lang w:val="ru-RU" w:eastAsia="ru-RU"/>
              </w:rPr>
              <w:t>27.11.12 :: 07:25:30 </w:t>
            </w:r>
          </w:p>
          <w:p w:rsidR="00F052F0" w:rsidRPr="001C70BC" w:rsidRDefault="00F052F0" w:rsidP="001C70BC">
            <w:pPr>
              <w:spacing w:after="0" w:line="240" w:lineRule="auto"/>
              <w:rPr>
                <w:rFonts w:ascii="Verdana" w:hAnsi="Verdana"/>
                <w:color w:val="000000"/>
                <w:sz w:val="13"/>
                <w:szCs w:val="13"/>
                <w:lang w:val="ru-RU" w:eastAsia="ru-RU"/>
              </w:rPr>
            </w:pPr>
            <w:r w:rsidRPr="001C70BC">
              <w:rPr>
                <w:rFonts w:ascii="Verdana" w:hAnsi="Verdana"/>
                <w:b/>
                <w:bCs/>
                <w:color w:val="000000"/>
                <w:sz w:val="13"/>
                <w:szCs w:val="13"/>
                <w:lang w:val="ru-RU" w:eastAsia="ru-RU"/>
              </w:rPr>
              <w:t>Цитата:</w:t>
            </w:r>
          </w:p>
          <w:p w:rsidR="00F052F0" w:rsidRPr="001C70BC" w:rsidRDefault="00F052F0" w:rsidP="001C70BC">
            <w:pPr>
              <w:shd w:val="clear" w:color="auto" w:fill="E8EBEF"/>
              <w:spacing w:after="0" w:line="240" w:lineRule="auto"/>
              <w:rPr>
                <w:rFonts w:ascii="Verdana" w:hAnsi="Verdana"/>
                <w:color w:val="000000"/>
                <w:sz w:val="13"/>
                <w:szCs w:val="13"/>
                <w:lang w:val="ru-RU" w:eastAsia="ru-RU"/>
              </w:rPr>
            </w:pPr>
            <w:r w:rsidRPr="001C70BC">
              <w:rPr>
                <w:rFonts w:ascii="Verdana" w:hAnsi="Verdana"/>
                <w:color w:val="000000"/>
                <w:sz w:val="13"/>
                <w:szCs w:val="13"/>
                <w:lang w:val="ru-RU" w:eastAsia="ru-RU"/>
              </w:rPr>
              <w:t>напряжение и ток меняются как на входе устройства так и на выходе, а не плохобы ещё на каждой катушке или паре обмоток его оценивать, да и вообще мечта экперементатора - снимать занчение с каждого узла схемы!</w:t>
            </w:r>
          </w:p>
          <w:p w:rsidR="00F052F0" w:rsidRPr="001C70BC" w:rsidRDefault="00F052F0" w:rsidP="001C70BC">
            <w:pPr>
              <w:spacing w:after="0" w:line="240" w:lineRule="auto"/>
              <w:rPr>
                <w:rFonts w:ascii="Verdana" w:hAnsi="Verdana"/>
                <w:color w:val="000000"/>
                <w:sz w:val="13"/>
                <w:szCs w:val="13"/>
                <w:lang w:val="ru-RU" w:eastAsia="ru-RU"/>
              </w:rPr>
            </w:pPr>
            <w:r w:rsidRPr="001C70BC">
              <w:rPr>
                <w:rFonts w:ascii="Verdana" w:hAnsi="Verdana"/>
                <w:color w:val="000000"/>
                <w:sz w:val="13"/>
                <w:szCs w:val="13"/>
                <w:lang w:val="ru-RU" w:eastAsia="ru-RU"/>
              </w:rPr>
              <w:t>Вот тоже катушки интересные.</w:t>
            </w:r>
            <w:r w:rsidRPr="001C70BC">
              <w:rPr>
                <w:rFonts w:ascii="Verdana" w:hAnsi="Verdana"/>
                <w:color w:val="000000"/>
                <w:sz w:val="13"/>
                <w:szCs w:val="13"/>
                <w:lang w:val="ru-RU" w:eastAsia="ru-RU"/>
              </w:rPr>
              <w:br/>
            </w:r>
            <w:r w:rsidRPr="001C70BC">
              <w:rPr>
                <w:rFonts w:ascii="Verdana" w:hAnsi="Verdana"/>
                <w:b/>
                <w:bCs/>
                <w:color w:val="000000"/>
                <w:sz w:val="13"/>
                <w:szCs w:val="13"/>
                <w:lang w:val="ru-RU" w:eastAsia="ru-RU"/>
              </w:rPr>
              <w:t>Цитата:</w:t>
            </w:r>
          </w:p>
          <w:p w:rsidR="00F052F0" w:rsidRPr="001C70BC" w:rsidRDefault="00F052F0" w:rsidP="001C70BC">
            <w:pPr>
              <w:shd w:val="clear" w:color="auto" w:fill="E8EBEF"/>
              <w:spacing w:after="0" w:line="240" w:lineRule="auto"/>
              <w:rPr>
                <w:rFonts w:ascii="Verdana" w:hAnsi="Verdana"/>
                <w:color w:val="000000"/>
                <w:sz w:val="13"/>
                <w:szCs w:val="13"/>
                <w:lang w:val="ru-RU" w:eastAsia="ru-RU"/>
              </w:rPr>
            </w:pPr>
            <w:r w:rsidRPr="001C70BC">
              <w:rPr>
                <w:rFonts w:ascii="Verdana" w:hAnsi="Verdana"/>
                <w:color w:val="000000"/>
                <w:sz w:val="13"/>
                <w:szCs w:val="13"/>
                <w:lang w:val="ru-RU" w:eastAsia="ru-RU"/>
              </w:rPr>
              <w:t>В редакцию поступил комментарий автора статьи Сергея Лачиняна и ответы на некоторые вопросы, возникшие в комменнтариях. Привожу этот комментарий полностью</w:t>
            </w:r>
            <w:r w:rsidRPr="001C70BC">
              <w:rPr>
                <w:rFonts w:ascii="Verdana" w:hAnsi="Verdana"/>
                <w:color w:val="000000"/>
                <w:sz w:val="13"/>
                <w:szCs w:val="13"/>
                <w:lang w:val="ru-RU" w:eastAsia="ru-RU"/>
              </w:rPr>
              <w:br/>
              <w:t>С Марковым мы немного общались в 2003г. В тот период он придерживался "нейтринной теории", и я предложил ему несколько иной подход который был отражен в статье -     </w:t>
            </w:r>
            <w:hyperlink r:id="rId6" w:tgtFrame="_blank" w:history="1">
              <w:r w:rsidRPr="001C70BC">
                <w:rPr>
                  <w:rFonts w:ascii="Verdana" w:hAnsi="Verdana"/>
                  <w:color w:val="900000"/>
                  <w:sz w:val="13"/>
                  <w:lang w:val="ru-RU" w:eastAsia="ru-RU"/>
                </w:rPr>
                <w:t>http://www.efir.com.ua/rus/a.php?r=2&amp;d=86 </w:t>
              </w:r>
            </w:hyperlink>
            <w:r w:rsidRPr="001C70BC">
              <w:rPr>
                <w:rFonts w:ascii="Verdana" w:hAnsi="Verdana"/>
                <w:color w:val="000000"/>
                <w:sz w:val="13"/>
                <w:szCs w:val="13"/>
                <w:lang w:val="ru-RU" w:eastAsia="ru-RU"/>
              </w:rPr>
              <w:t> (там в тексте статьи есть ошибка - написано "Зеркально цитоплазматический эффект" - правильно читать "Зеркально цитопатический эффект")</w:t>
            </w:r>
            <w:r w:rsidRPr="001C70BC">
              <w:rPr>
                <w:rFonts w:ascii="Verdana" w:hAnsi="Verdana"/>
                <w:color w:val="000000"/>
                <w:sz w:val="13"/>
                <w:szCs w:val="13"/>
                <w:lang w:val="ru-RU" w:eastAsia="ru-RU"/>
              </w:rPr>
              <w:br/>
              <w:t>Насколько мне известно,  сейчас Марков достаточно далеко продвинулся в исследованиях  -  официально они пытаются свести феномен  к наличию высокочастотных гармоник и импульсной некомпенсированной составляющей.</w:t>
            </w:r>
            <w:r w:rsidRPr="001C70BC">
              <w:rPr>
                <w:rFonts w:ascii="Verdana" w:hAnsi="Verdana"/>
                <w:color w:val="000000"/>
                <w:sz w:val="13"/>
                <w:szCs w:val="13"/>
                <w:lang w:val="ru-RU" w:eastAsia="ru-RU"/>
              </w:rPr>
              <w:br/>
              <w:t>Впрочем, это публичная версия, поскольку суть явления - а именно: "Электромагнитные поля компенсируются - но не исчезают" он везде четко формулирует.</w:t>
            </w:r>
            <w:r w:rsidRPr="001C70BC">
              <w:rPr>
                <w:rFonts w:ascii="Verdana" w:hAnsi="Verdana"/>
                <w:color w:val="000000"/>
                <w:sz w:val="13"/>
                <w:szCs w:val="13"/>
                <w:lang w:val="ru-RU" w:eastAsia="ru-RU"/>
              </w:rPr>
              <w:br/>
              <w:t>Этот же принцип можно обнаружить и в случае взаимодействия магнитов с точкой компенсации магнитных полей. То есть, там, где по классическим представлениям поля нет совсем, исходя из имеющихся фактов, следует признать, что оно  есть, но в нем скомпенсирована электрическая и магнитная составляющая.  В этом случае это "поле" представляет собой градиент плотности проводящей среды (эфира?) сжатой (растянутой) встречными ЭМ полями.   Остальное в статье.</w:t>
            </w:r>
            <w:r w:rsidRPr="001C70BC">
              <w:rPr>
                <w:rFonts w:ascii="Verdana" w:hAnsi="Verdana"/>
                <w:color w:val="000000"/>
                <w:sz w:val="13"/>
                <w:szCs w:val="13"/>
                <w:lang w:val="ru-RU" w:eastAsia="ru-RU"/>
              </w:rPr>
              <w:br/>
              <w:t>К этому комментарию я прикрепляю ссылку на патенты Маркова ............,,,,,,,,,,,,,,,,,,,,,,,,,,,,,,,,,,,,, , где описаны принципы создания его трансформаторов. Так же их варианты (включая полные аналоги) можно видеть в более ранних патентах Тесла и патентах других авторов. Однако, отдавая дань таланту Г.Маркова, и благодаря тому факту, что лично познакомился с этими феноменами  благодаря экспертизе его патентов  (в тот период возглавлял лабораторию технической экспертизы), везде публично отдаю приоритет Геннадию.</w:t>
            </w:r>
            <w:r w:rsidRPr="001C70BC">
              <w:rPr>
                <w:rFonts w:ascii="Verdana" w:hAnsi="Verdana"/>
                <w:color w:val="000000"/>
                <w:sz w:val="13"/>
                <w:szCs w:val="13"/>
                <w:lang w:val="ru-RU" w:eastAsia="ru-RU"/>
              </w:rPr>
              <w:br/>
              <w:t>Теперь пару слов о том, с какими трансформаторами работаю я. Первое, что следует сказать сразу,  как выяснилось (как ни прискорбно, признаюсь, для меня это было открытием на 30 году занятий электроникой...) в физике существует "парадокс трансформатора" - который не имеет внятного решения и, по сути, работа абсолютно любого трансформатора это загадка!</w:t>
            </w:r>
            <w:r w:rsidRPr="001C70BC">
              <w:rPr>
                <w:rFonts w:ascii="Verdana" w:hAnsi="Verdana"/>
                <w:color w:val="000000"/>
                <w:sz w:val="13"/>
                <w:szCs w:val="13"/>
                <w:lang w:val="ru-RU" w:eastAsia="ru-RU"/>
              </w:rPr>
              <w:br/>
              <w:t>Далее, поскольку Марков работает с импульсными сигналами, у публики сложилось стойкое представление, что подобные устройства - трансформаторы Тесла и Маркова работают только на высоких частотах и т.д.</w:t>
            </w:r>
            <w:r w:rsidRPr="001C70BC">
              <w:rPr>
                <w:rFonts w:ascii="Verdana" w:hAnsi="Verdana"/>
                <w:color w:val="000000"/>
                <w:sz w:val="13"/>
                <w:szCs w:val="13"/>
                <w:lang w:val="ru-RU" w:eastAsia="ru-RU"/>
              </w:rPr>
              <w:br/>
              <w:t>Спешу развеять этот миф - я работал только с обычными (широкополосными синусоидальными) сигналами, и в основном, на частотах  звукового диапазона. Для всех желающих поработать с этими феноменами от сети  - ниже даю более подробное описание.</w:t>
            </w:r>
            <w:r w:rsidRPr="001C70BC">
              <w:rPr>
                <w:rFonts w:ascii="Verdana" w:hAnsi="Verdana"/>
                <w:color w:val="000000"/>
                <w:sz w:val="13"/>
                <w:szCs w:val="13"/>
                <w:lang w:val="ru-RU" w:eastAsia="ru-RU"/>
              </w:rPr>
              <w:br/>
              <w:t>Первый экспериментальный трансформатор был изготовлен на базе широко распространенного сетевого трансформатора  - типа ТС-180, от обычного телевизора </w:t>
            </w:r>
            <w:hyperlink r:id="rId7" w:tgtFrame="_blank" w:history="1">
              <w:r w:rsidRPr="001C70BC">
                <w:rPr>
                  <w:rFonts w:ascii="Verdana" w:hAnsi="Verdana"/>
                  <w:color w:val="900000"/>
                  <w:sz w:val="13"/>
                  <w:lang w:val="ru-RU" w:eastAsia="ru-RU"/>
                </w:rPr>
                <w:t>http://www.radiolibrary.ru/reference/transformers-ts/ts180.html</w:t>
              </w:r>
            </w:hyperlink>
            <w:r w:rsidRPr="001C70BC">
              <w:rPr>
                <w:rFonts w:ascii="Verdana" w:hAnsi="Verdana"/>
                <w:color w:val="000000"/>
                <w:sz w:val="13"/>
                <w:szCs w:val="13"/>
                <w:lang w:val="ru-RU" w:eastAsia="ru-RU"/>
              </w:rPr>
              <w:t> (годятся и любые другие трансформаторы такого типа).  Для этого достаточно сетевые обмотки - выводы 1-3 и 1*-3* (там они намотаны на двух отдельных катушках) соединить встречно-последовательно, а поверх всего трансформатора т.е. обеих катушек сразу (так как устанавливают экран) намотать 150- 200 витков провода (ПЭЛ-0,5). Это будет первичная обмотка.</w:t>
            </w:r>
            <w:r w:rsidRPr="001C70BC">
              <w:rPr>
                <w:rFonts w:ascii="Verdana" w:hAnsi="Verdana"/>
                <w:color w:val="000000"/>
                <w:sz w:val="13"/>
                <w:szCs w:val="13"/>
                <w:lang w:val="ru-RU" w:eastAsia="ru-RU"/>
              </w:rPr>
              <w:br/>
              <w:t>В результате мы получим первичную обмотку имеющую индуктивность и вторичную (встречные сетевые) в которой индуктивность скомпенсирована. Теперь если на первичную подать небольшое переменное напряжение (в пределах 20вольт от сети -частота 50 Гц, например с латра), то на вторичной будет индуцировано напряжение и ток (можно тестировать на нагрузку - например маломощную лампочку 12вольт и т.п.). По сути, в этом случае, мы имеем дроссель с расщепленной вторичной обмоткой, в котором первичная перемагничивает сердечник. Первое и естественное (но ошибочное) желание свести работу такого устройства к этой простой схеме. Это становится понятно при внимательном анализе и в экспериментах. Так если на первичную обмотку подать напряжение высокой частоты на резонансной частоте (для указанных параметров в пределах 180-250кГц) с достаточно мощного устройства (можно использовать генератор с усилителем звуковых частот или сделать автогенератор). Получим при этом очень мощную дугу на выходе. Тогда закономерно встает вопрос о том, каким образом ферромагнетик сердечника может работать на таких частотах практически без потерь? Более того, снижая количество витков первичной, такой трансформатор можно заставить работать  на частотах вплоть до мегагерц. Следующий (закономерный) шаг - это заменить сердечник из трансформаторного железа на обычную арматуру (любой металл) - эффект остается прежний, но вопрос о потерях в сердечнике тогда встает уже принципиально (индуктивность ведь у первичной есть...). Однако, это далеко не все парадоксы, поскольку при замере напряжения между крайними выводами и средней точкой соединения вторичных обмоток показывает отсутствие такового (это можно делать и с помощью нагрузки). В принципе это как раз не противоречит общепринятой теории (внешнее магнитное поле не может проникать в сердечник), но тогда вопрос, что проникает туда когда обмотки включены встречно и откуда сердечник об этом "знает". Однако и это, пожалуй,  не самое главное, а главное это простой вопрос - как на обмотке, которая не имеет индуктивности (она скомпенсирована), возникает индукция. По определению, отсутствие индуктивности автоматически предполагает и отсутствие индукции. Собственно об этом феномене и его следствиях (наличии скомпенсированных полей) я и упомянул в статье. Теперь еще немного об отличии моего подхода от подхода Маркова. Я изначально начал работать с резонансными явлениями , а в последствии и с обычными гармоническими сигналами (звуковых частот), в то время, как Геннадий, насколько мне известно, сосредоточился на силовых - импульсных режимах. (Кстати, взгляните на патенты Тесла - вы обнаружите, что там практически, всегда, используются встречно намотанные катушки т.е. он как раз работал с резонансом для скомпенсированного ЭМ поля).</w:t>
            </w:r>
            <w:r w:rsidRPr="001C70BC">
              <w:rPr>
                <w:rFonts w:ascii="Verdana" w:hAnsi="Verdana"/>
                <w:color w:val="000000"/>
                <w:sz w:val="13"/>
                <w:szCs w:val="13"/>
                <w:lang w:val="ru-RU" w:eastAsia="ru-RU"/>
              </w:rPr>
              <w:br/>
              <w:t>Кроме того, работа с униполярными машинами и скомпенсированными магнитными полями (например, поищите по фразе - "магнит сибирский Коля") быстро приводит к тем же результатам.- (В статье я дал ссылку на </w:t>
            </w:r>
            <w:hyperlink r:id="rId8" w:tgtFrame="_blank" w:history="1">
              <w:r w:rsidRPr="001C70BC">
                <w:rPr>
                  <w:rFonts w:ascii="Verdana" w:hAnsi="Verdana"/>
                  <w:color w:val="900000"/>
                  <w:sz w:val="13"/>
                  <w:lang w:val="ru-RU" w:eastAsia="ru-RU"/>
                </w:rPr>
                <w:t>http://pavel-znykin.narod.ru/Kozyrew.WII/Kozyrew.WII.html </w:t>
              </w:r>
            </w:hyperlink>
            <w:r w:rsidRPr="001C70BC">
              <w:rPr>
                <w:rFonts w:ascii="Verdana" w:hAnsi="Verdana"/>
                <w:color w:val="000000"/>
                <w:sz w:val="13"/>
                <w:szCs w:val="13"/>
                <w:lang w:val="ru-RU" w:eastAsia="ru-RU"/>
              </w:rPr>
              <w:t> , в библиографии которой можно найти  ссылки на эти материалы). Естественно, сейчас для практических целей  мной разработаны устройства, заметно отличающиеся от   прототипов (типа приведенного трансформатора Маркова/Тесла) и обнаружены многие весьма интересные явления, о чем можно поговорить в дальнейшем. Безусловно, начинать исследовать эту тему целесообразно с простейших устройств типа тех,  которые даны в патентах Маркова или опытов, которые здесь описаны.</w:t>
            </w:r>
            <w:r w:rsidRPr="001C70BC">
              <w:rPr>
                <w:rFonts w:ascii="Verdana" w:hAnsi="Verdana"/>
                <w:color w:val="000000"/>
                <w:sz w:val="13"/>
                <w:szCs w:val="13"/>
                <w:lang w:val="ru-RU" w:eastAsia="ru-RU"/>
              </w:rPr>
              <w:br/>
              <w:t>Быть добру!</w:t>
            </w:r>
            <w:r w:rsidRPr="001C70BC">
              <w:rPr>
                <w:rFonts w:ascii="Verdana" w:hAnsi="Verdana"/>
                <w:color w:val="000000"/>
                <w:sz w:val="13"/>
                <w:szCs w:val="13"/>
                <w:lang w:val="ru-RU" w:eastAsia="ru-RU"/>
              </w:rPr>
              <w:br/>
              <w:t>Новое - новым!</w:t>
            </w:r>
            <w:r w:rsidRPr="001C70BC">
              <w:rPr>
                <w:rFonts w:ascii="Verdana" w:hAnsi="Verdana"/>
                <w:color w:val="000000"/>
                <w:sz w:val="13"/>
                <w:szCs w:val="13"/>
                <w:lang w:val="ru-RU" w:eastAsia="ru-RU"/>
              </w:rPr>
              <w:br/>
            </w:r>
            <w:r w:rsidRPr="001C70BC">
              <w:rPr>
                <w:rFonts w:ascii="Verdana" w:hAnsi="Verdana"/>
                <w:color w:val="000000"/>
                <w:sz w:val="13"/>
                <w:szCs w:val="13"/>
                <w:lang w:val="ru-RU" w:eastAsia="ru-RU"/>
              </w:rPr>
              <w:br/>
              <w:t>С наилучшими пожеланиями - Сергей Лачинян.</w:t>
            </w:r>
          </w:p>
          <w:p w:rsidR="00F052F0" w:rsidRPr="001C70BC" w:rsidRDefault="00F052F0" w:rsidP="001C70BC">
            <w:pPr>
              <w:spacing w:after="0" w:line="240" w:lineRule="auto"/>
              <w:rPr>
                <w:rFonts w:ascii="Verdana" w:hAnsi="Verdana"/>
                <w:color w:val="000000"/>
                <w:sz w:val="13"/>
                <w:szCs w:val="13"/>
                <w:lang w:val="ru-RU" w:eastAsia="ru-RU"/>
              </w:rPr>
            </w:pPr>
            <w:r w:rsidRPr="001C70BC">
              <w:rPr>
                <w:rFonts w:ascii="Verdana" w:hAnsi="Verdana"/>
                <w:color w:val="000000"/>
                <w:sz w:val="13"/>
                <w:szCs w:val="13"/>
                <w:lang w:val="ru-RU" w:eastAsia="ru-RU"/>
              </w:rPr>
              <w:t>Нижняя ссылка тоже очень интересна (о белых пятнах в магнитном поле)</w:t>
            </w:r>
          </w:p>
        </w:tc>
      </w:tr>
    </w:tbl>
    <w:p w:rsidR="00F052F0" w:rsidRPr="00322BEA" w:rsidRDefault="00F052F0" w:rsidP="00322BEA">
      <w:pPr>
        <w:rPr>
          <w:lang w:val="ru-RU"/>
        </w:rPr>
      </w:pPr>
    </w:p>
    <w:sectPr w:rsidR="00F052F0" w:rsidRPr="00322BEA" w:rsidSect="00322BEA">
      <w:pgSz w:w="11906" w:h="16838"/>
      <w:pgMar w:top="851" w:right="1134"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70BC"/>
    <w:rsid w:val="001C70BC"/>
    <w:rsid w:val="001F2BD3"/>
    <w:rsid w:val="00322BEA"/>
    <w:rsid w:val="0035444B"/>
    <w:rsid w:val="005D1BCA"/>
    <w:rsid w:val="00A56BF6"/>
    <w:rsid w:val="00AB7B1B"/>
    <w:rsid w:val="00C1427E"/>
    <w:rsid w:val="00C93367"/>
    <w:rsid w:val="00E068D6"/>
    <w:rsid w:val="00E63180"/>
    <w:rsid w:val="00F052F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180"/>
    <w:pPr>
      <w:spacing w:after="200" w:line="276"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mall">
    <w:name w:val="small"/>
    <w:basedOn w:val="DefaultParagraphFont"/>
    <w:uiPriority w:val="99"/>
    <w:rsid w:val="001C70BC"/>
    <w:rPr>
      <w:rFonts w:cs="Times New Roman"/>
    </w:rPr>
  </w:style>
  <w:style w:type="character" w:styleId="Hyperlink">
    <w:name w:val="Hyperlink"/>
    <w:basedOn w:val="DefaultParagraphFont"/>
    <w:uiPriority w:val="99"/>
    <w:rsid w:val="001C70BC"/>
    <w:rPr>
      <w:rFonts w:cs="Times New Roman"/>
      <w:color w:val="0000FF"/>
      <w:u w:val="single"/>
    </w:rPr>
  </w:style>
  <w:style w:type="character" w:customStyle="1" w:styleId="highlight">
    <w:name w:val="highlight"/>
    <w:basedOn w:val="DefaultParagraphFont"/>
    <w:uiPriority w:val="99"/>
    <w:rsid w:val="001C70BC"/>
    <w:rPr>
      <w:rFonts w:cs="Times New Roman"/>
    </w:rPr>
  </w:style>
  <w:style w:type="paragraph" w:styleId="BalloonText">
    <w:name w:val="Balloon Text"/>
    <w:basedOn w:val="Normal"/>
    <w:link w:val="BalloonTextChar"/>
    <w:uiPriority w:val="99"/>
    <w:semiHidden/>
    <w:rsid w:val="001C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C70BC"/>
    <w:rPr>
      <w:rFonts w:ascii="Tahoma" w:hAnsi="Tahoma" w:cs="Tahoma"/>
      <w:sz w:val="16"/>
      <w:szCs w:val="16"/>
      <w:lang w:val="uk-UA"/>
    </w:rPr>
  </w:style>
</w:styles>
</file>

<file path=word/webSettings.xml><?xml version="1.0" encoding="utf-8"?>
<w:webSettings xmlns:r="http://schemas.openxmlformats.org/officeDocument/2006/relationships" xmlns:w="http://schemas.openxmlformats.org/wordprocessingml/2006/main">
  <w:divs>
    <w:div w:id="5252950">
      <w:marLeft w:val="0"/>
      <w:marRight w:val="0"/>
      <w:marTop w:val="0"/>
      <w:marBottom w:val="0"/>
      <w:divBdr>
        <w:top w:val="none" w:sz="0" w:space="0" w:color="auto"/>
        <w:left w:val="none" w:sz="0" w:space="0" w:color="auto"/>
        <w:bottom w:val="none" w:sz="0" w:space="0" w:color="auto"/>
        <w:right w:val="none" w:sz="0" w:space="0" w:color="auto"/>
      </w:divBdr>
      <w:divsChild>
        <w:div w:id="5252965">
          <w:marLeft w:val="0"/>
          <w:marRight w:val="0"/>
          <w:marTop w:val="0"/>
          <w:marBottom w:val="0"/>
          <w:divBdr>
            <w:top w:val="none" w:sz="0" w:space="0" w:color="auto"/>
            <w:left w:val="none" w:sz="0" w:space="0" w:color="auto"/>
            <w:bottom w:val="none" w:sz="0" w:space="0" w:color="auto"/>
            <w:right w:val="none" w:sz="0" w:space="0" w:color="auto"/>
          </w:divBdr>
        </w:div>
        <w:div w:id="5252971">
          <w:marLeft w:val="0"/>
          <w:marRight w:val="0"/>
          <w:marTop w:val="0"/>
          <w:marBottom w:val="0"/>
          <w:divBdr>
            <w:top w:val="none" w:sz="0" w:space="0" w:color="auto"/>
            <w:left w:val="none" w:sz="0" w:space="0" w:color="auto"/>
            <w:bottom w:val="none" w:sz="0" w:space="0" w:color="auto"/>
            <w:right w:val="none" w:sz="0" w:space="0" w:color="auto"/>
          </w:divBdr>
          <w:divsChild>
            <w:div w:id="5252974">
              <w:marLeft w:val="0"/>
              <w:marRight w:val="0"/>
              <w:marTop w:val="0"/>
              <w:marBottom w:val="0"/>
              <w:divBdr>
                <w:top w:val="single" w:sz="4" w:space="2" w:color="34689A"/>
                <w:left w:val="single" w:sz="4" w:space="2" w:color="34689A"/>
                <w:bottom w:val="single" w:sz="4" w:space="2" w:color="34689A"/>
                <w:right w:val="single" w:sz="4" w:space="2" w:color="34689A"/>
              </w:divBdr>
              <w:divsChild>
                <w:div w:id="5252957">
                  <w:marLeft w:val="0"/>
                  <w:marRight w:val="0"/>
                  <w:marTop w:val="0"/>
                  <w:marBottom w:val="0"/>
                  <w:divBdr>
                    <w:top w:val="single" w:sz="4" w:space="2" w:color="34689A"/>
                    <w:left w:val="single" w:sz="4" w:space="2" w:color="34689A"/>
                    <w:bottom w:val="single" w:sz="4" w:space="2" w:color="34689A"/>
                    <w:right w:val="single" w:sz="4" w:space="2" w:color="34689A"/>
                  </w:divBdr>
                </w:div>
              </w:divsChild>
            </w:div>
          </w:divsChild>
        </w:div>
        <w:div w:id="5252977">
          <w:marLeft w:val="0"/>
          <w:marRight w:val="0"/>
          <w:marTop w:val="0"/>
          <w:marBottom w:val="19"/>
          <w:divBdr>
            <w:top w:val="none" w:sz="0" w:space="0" w:color="auto"/>
            <w:left w:val="none" w:sz="0" w:space="0" w:color="auto"/>
            <w:bottom w:val="single" w:sz="4" w:space="2" w:color="A7B8CC"/>
            <w:right w:val="none" w:sz="0" w:space="0" w:color="auto"/>
          </w:divBdr>
        </w:div>
      </w:divsChild>
    </w:div>
    <w:div w:id="5252951">
      <w:marLeft w:val="0"/>
      <w:marRight w:val="0"/>
      <w:marTop w:val="0"/>
      <w:marBottom w:val="0"/>
      <w:divBdr>
        <w:top w:val="none" w:sz="0" w:space="0" w:color="auto"/>
        <w:left w:val="none" w:sz="0" w:space="0" w:color="auto"/>
        <w:bottom w:val="none" w:sz="0" w:space="0" w:color="auto"/>
        <w:right w:val="none" w:sz="0" w:space="0" w:color="auto"/>
      </w:divBdr>
      <w:divsChild>
        <w:div w:id="5252953">
          <w:marLeft w:val="0"/>
          <w:marRight w:val="0"/>
          <w:marTop w:val="0"/>
          <w:marBottom w:val="0"/>
          <w:divBdr>
            <w:top w:val="none" w:sz="0" w:space="0" w:color="auto"/>
            <w:left w:val="none" w:sz="0" w:space="0" w:color="auto"/>
            <w:bottom w:val="none" w:sz="0" w:space="0" w:color="auto"/>
            <w:right w:val="none" w:sz="0" w:space="0" w:color="auto"/>
          </w:divBdr>
          <w:divsChild>
            <w:div w:id="5252946">
              <w:marLeft w:val="0"/>
              <w:marRight w:val="0"/>
              <w:marTop w:val="0"/>
              <w:marBottom w:val="0"/>
              <w:divBdr>
                <w:top w:val="single" w:sz="4" w:space="2" w:color="34689A"/>
                <w:left w:val="single" w:sz="4" w:space="2" w:color="34689A"/>
                <w:bottom w:val="single" w:sz="4" w:space="2" w:color="34689A"/>
                <w:right w:val="single" w:sz="4" w:space="2" w:color="34689A"/>
              </w:divBdr>
              <w:divsChild>
                <w:div w:id="5252972">
                  <w:marLeft w:val="0"/>
                  <w:marRight w:val="0"/>
                  <w:marTop w:val="0"/>
                  <w:marBottom w:val="0"/>
                  <w:divBdr>
                    <w:top w:val="single" w:sz="4" w:space="2" w:color="34689A"/>
                    <w:left w:val="single" w:sz="4" w:space="2" w:color="34689A"/>
                    <w:bottom w:val="single" w:sz="4" w:space="2" w:color="34689A"/>
                    <w:right w:val="single" w:sz="4" w:space="2" w:color="34689A"/>
                  </w:divBdr>
                </w:div>
              </w:divsChild>
            </w:div>
          </w:divsChild>
        </w:div>
        <w:div w:id="5252958">
          <w:marLeft w:val="0"/>
          <w:marRight w:val="0"/>
          <w:marTop w:val="0"/>
          <w:marBottom w:val="0"/>
          <w:divBdr>
            <w:top w:val="none" w:sz="0" w:space="0" w:color="auto"/>
            <w:left w:val="none" w:sz="0" w:space="0" w:color="auto"/>
            <w:bottom w:val="none" w:sz="0" w:space="0" w:color="auto"/>
            <w:right w:val="none" w:sz="0" w:space="0" w:color="auto"/>
          </w:divBdr>
        </w:div>
        <w:div w:id="5252980">
          <w:marLeft w:val="0"/>
          <w:marRight w:val="0"/>
          <w:marTop w:val="0"/>
          <w:marBottom w:val="19"/>
          <w:divBdr>
            <w:top w:val="none" w:sz="0" w:space="0" w:color="auto"/>
            <w:left w:val="none" w:sz="0" w:space="0" w:color="auto"/>
            <w:bottom w:val="single" w:sz="4" w:space="2" w:color="A7B8CC"/>
            <w:right w:val="none" w:sz="0" w:space="0" w:color="auto"/>
          </w:divBdr>
        </w:div>
      </w:divsChild>
    </w:div>
    <w:div w:id="5252955">
      <w:marLeft w:val="0"/>
      <w:marRight w:val="0"/>
      <w:marTop w:val="0"/>
      <w:marBottom w:val="0"/>
      <w:divBdr>
        <w:top w:val="none" w:sz="0" w:space="0" w:color="auto"/>
        <w:left w:val="none" w:sz="0" w:space="0" w:color="auto"/>
        <w:bottom w:val="none" w:sz="0" w:space="0" w:color="auto"/>
        <w:right w:val="none" w:sz="0" w:space="0" w:color="auto"/>
      </w:divBdr>
      <w:divsChild>
        <w:div w:id="5252949">
          <w:marLeft w:val="0"/>
          <w:marRight w:val="0"/>
          <w:marTop w:val="0"/>
          <w:marBottom w:val="0"/>
          <w:divBdr>
            <w:top w:val="none" w:sz="0" w:space="0" w:color="auto"/>
            <w:left w:val="none" w:sz="0" w:space="0" w:color="auto"/>
            <w:bottom w:val="none" w:sz="0" w:space="0" w:color="auto"/>
            <w:right w:val="none" w:sz="0" w:space="0" w:color="auto"/>
          </w:divBdr>
        </w:div>
        <w:div w:id="5252952">
          <w:marLeft w:val="0"/>
          <w:marRight w:val="0"/>
          <w:marTop w:val="47"/>
          <w:marBottom w:val="0"/>
          <w:divBdr>
            <w:top w:val="single" w:sz="4" w:space="2" w:color="A7B8CC"/>
            <w:left w:val="none" w:sz="0" w:space="0" w:color="auto"/>
            <w:bottom w:val="none" w:sz="0" w:space="0" w:color="auto"/>
            <w:right w:val="none" w:sz="0" w:space="0" w:color="auto"/>
          </w:divBdr>
          <w:divsChild>
            <w:div w:id="5252947">
              <w:marLeft w:val="0"/>
              <w:marRight w:val="0"/>
              <w:marTop w:val="0"/>
              <w:marBottom w:val="0"/>
              <w:divBdr>
                <w:top w:val="none" w:sz="0" w:space="0" w:color="auto"/>
                <w:left w:val="none" w:sz="0" w:space="0" w:color="auto"/>
                <w:bottom w:val="none" w:sz="0" w:space="0" w:color="auto"/>
                <w:right w:val="none" w:sz="0" w:space="0" w:color="auto"/>
              </w:divBdr>
            </w:div>
          </w:divsChild>
        </w:div>
        <w:div w:id="5252969">
          <w:marLeft w:val="0"/>
          <w:marRight w:val="0"/>
          <w:marTop w:val="0"/>
          <w:marBottom w:val="19"/>
          <w:divBdr>
            <w:top w:val="none" w:sz="0" w:space="0" w:color="auto"/>
            <w:left w:val="none" w:sz="0" w:space="0" w:color="auto"/>
            <w:bottom w:val="single" w:sz="4" w:space="2" w:color="A7B8CC"/>
            <w:right w:val="none" w:sz="0" w:space="0" w:color="auto"/>
          </w:divBdr>
        </w:div>
        <w:div w:id="5252973">
          <w:marLeft w:val="0"/>
          <w:marRight w:val="0"/>
          <w:marTop w:val="0"/>
          <w:marBottom w:val="0"/>
          <w:divBdr>
            <w:top w:val="none" w:sz="0" w:space="0" w:color="auto"/>
            <w:left w:val="none" w:sz="0" w:space="0" w:color="auto"/>
            <w:bottom w:val="none" w:sz="0" w:space="0" w:color="auto"/>
            <w:right w:val="none" w:sz="0" w:space="0" w:color="auto"/>
          </w:divBdr>
          <w:divsChild>
            <w:div w:id="5252975">
              <w:marLeft w:val="0"/>
              <w:marRight w:val="0"/>
              <w:marTop w:val="0"/>
              <w:marBottom w:val="0"/>
              <w:divBdr>
                <w:top w:val="single" w:sz="4" w:space="2" w:color="34689A"/>
                <w:left w:val="single" w:sz="4" w:space="2" w:color="34689A"/>
                <w:bottom w:val="single" w:sz="4" w:space="2" w:color="34689A"/>
                <w:right w:val="single" w:sz="4" w:space="2" w:color="34689A"/>
              </w:divBdr>
              <w:divsChild>
                <w:div w:id="5252945">
                  <w:marLeft w:val="0"/>
                  <w:marRight w:val="0"/>
                  <w:marTop w:val="0"/>
                  <w:marBottom w:val="0"/>
                  <w:divBdr>
                    <w:top w:val="single" w:sz="4" w:space="2" w:color="34689A"/>
                    <w:left w:val="single" w:sz="4" w:space="2" w:color="34689A"/>
                    <w:bottom w:val="single" w:sz="4" w:space="2" w:color="34689A"/>
                    <w:right w:val="single" w:sz="4" w:space="2" w:color="34689A"/>
                  </w:divBdr>
                </w:div>
              </w:divsChild>
            </w:div>
          </w:divsChild>
        </w:div>
      </w:divsChild>
    </w:div>
    <w:div w:id="5252961">
      <w:marLeft w:val="0"/>
      <w:marRight w:val="0"/>
      <w:marTop w:val="0"/>
      <w:marBottom w:val="0"/>
      <w:divBdr>
        <w:top w:val="none" w:sz="0" w:space="0" w:color="auto"/>
        <w:left w:val="none" w:sz="0" w:space="0" w:color="auto"/>
        <w:bottom w:val="none" w:sz="0" w:space="0" w:color="auto"/>
        <w:right w:val="none" w:sz="0" w:space="0" w:color="auto"/>
      </w:divBdr>
      <w:divsChild>
        <w:div w:id="5252944">
          <w:marLeft w:val="0"/>
          <w:marRight w:val="0"/>
          <w:marTop w:val="0"/>
          <w:marBottom w:val="19"/>
          <w:divBdr>
            <w:top w:val="none" w:sz="0" w:space="0" w:color="auto"/>
            <w:left w:val="none" w:sz="0" w:space="0" w:color="auto"/>
            <w:bottom w:val="single" w:sz="4" w:space="2" w:color="A7B8CC"/>
            <w:right w:val="none" w:sz="0" w:space="0" w:color="auto"/>
          </w:divBdr>
        </w:div>
        <w:div w:id="5252962">
          <w:marLeft w:val="0"/>
          <w:marRight w:val="0"/>
          <w:marTop w:val="0"/>
          <w:marBottom w:val="0"/>
          <w:divBdr>
            <w:top w:val="none" w:sz="0" w:space="0" w:color="auto"/>
            <w:left w:val="none" w:sz="0" w:space="0" w:color="auto"/>
            <w:bottom w:val="none" w:sz="0" w:space="0" w:color="auto"/>
            <w:right w:val="none" w:sz="0" w:space="0" w:color="auto"/>
          </w:divBdr>
        </w:div>
        <w:div w:id="5252963">
          <w:marLeft w:val="0"/>
          <w:marRight w:val="0"/>
          <w:marTop w:val="47"/>
          <w:marBottom w:val="0"/>
          <w:divBdr>
            <w:top w:val="single" w:sz="4" w:space="2" w:color="A7B8CC"/>
            <w:left w:val="none" w:sz="0" w:space="0" w:color="auto"/>
            <w:bottom w:val="none" w:sz="0" w:space="0" w:color="auto"/>
            <w:right w:val="none" w:sz="0" w:space="0" w:color="auto"/>
          </w:divBdr>
          <w:divsChild>
            <w:div w:id="5252978">
              <w:marLeft w:val="0"/>
              <w:marRight w:val="0"/>
              <w:marTop w:val="0"/>
              <w:marBottom w:val="0"/>
              <w:divBdr>
                <w:top w:val="none" w:sz="0" w:space="0" w:color="auto"/>
                <w:left w:val="none" w:sz="0" w:space="0" w:color="auto"/>
                <w:bottom w:val="none" w:sz="0" w:space="0" w:color="auto"/>
                <w:right w:val="none" w:sz="0" w:space="0" w:color="auto"/>
              </w:divBdr>
            </w:div>
          </w:divsChild>
        </w:div>
        <w:div w:id="5252970">
          <w:marLeft w:val="0"/>
          <w:marRight w:val="0"/>
          <w:marTop w:val="0"/>
          <w:marBottom w:val="0"/>
          <w:divBdr>
            <w:top w:val="none" w:sz="0" w:space="0" w:color="auto"/>
            <w:left w:val="none" w:sz="0" w:space="0" w:color="auto"/>
            <w:bottom w:val="none" w:sz="0" w:space="0" w:color="auto"/>
            <w:right w:val="none" w:sz="0" w:space="0" w:color="auto"/>
          </w:divBdr>
          <w:divsChild>
            <w:div w:id="5252943">
              <w:marLeft w:val="0"/>
              <w:marRight w:val="0"/>
              <w:marTop w:val="0"/>
              <w:marBottom w:val="0"/>
              <w:divBdr>
                <w:top w:val="single" w:sz="4" w:space="2" w:color="34689A"/>
                <w:left w:val="single" w:sz="4" w:space="2" w:color="34689A"/>
                <w:bottom w:val="single" w:sz="4" w:space="2" w:color="34689A"/>
                <w:right w:val="single" w:sz="4" w:space="2" w:color="34689A"/>
              </w:divBdr>
              <w:divsChild>
                <w:div w:id="5252948">
                  <w:marLeft w:val="0"/>
                  <w:marRight w:val="0"/>
                  <w:marTop w:val="0"/>
                  <w:marBottom w:val="0"/>
                  <w:divBdr>
                    <w:top w:val="single" w:sz="4" w:space="2" w:color="34689A"/>
                    <w:left w:val="single" w:sz="4" w:space="2" w:color="34689A"/>
                    <w:bottom w:val="single" w:sz="4" w:space="2" w:color="34689A"/>
                    <w:right w:val="single" w:sz="4" w:space="2" w:color="34689A"/>
                  </w:divBdr>
                </w:div>
              </w:divsChild>
            </w:div>
          </w:divsChild>
        </w:div>
      </w:divsChild>
    </w:div>
    <w:div w:id="5252967">
      <w:marLeft w:val="0"/>
      <w:marRight w:val="0"/>
      <w:marTop w:val="0"/>
      <w:marBottom w:val="0"/>
      <w:divBdr>
        <w:top w:val="none" w:sz="0" w:space="0" w:color="auto"/>
        <w:left w:val="none" w:sz="0" w:space="0" w:color="auto"/>
        <w:bottom w:val="none" w:sz="0" w:space="0" w:color="auto"/>
        <w:right w:val="none" w:sz="0" w:space="0" w:color="auto"/>
      </w:divBdr>
      <w:divsChild>
        <w:div w:id="5252954">
          <w:marLeft w:val="0"/>
          <w:marRight w:val="0"/>
          <w:marTop w:val="0"/>
          <w:marBottom w:val="0"/>
          <w:divBdr>
            <w:top w:val="none" w:sz="0" w:space="0" w:color="auto"/>
            <w:left w:val="none" w:sz="0" w:space="0" w:color="auto"/>
            <w:bottom w:val="none" w:sz="0" w:space="0" w:color="auto"/>
            <w:right w:val="none" w:sz="0" w:space="0" w:color="auto"/>
          </w:divBdr>
        </w:div>
        <w:div w:id="5252959">
          <w:marLeft w:val="0"/>
          <w:marRight w:val="0"/>
          <w:marTop w:val="0"/>
          <w:marBottom w:val="0"/>
          <w:divBdr>
            <w:top w:val="none" w:sz="0" w:space="0" w:color="auto"/>
            <w:left w:val="none" w:sz="0" w:space="0" w:color="auto"/>
            <w:bottom w:val="none" w:sz="0" w:space="0" w:color="auto"/>
            <w:right w:val="none" w:sz="0" w:space="0" w:color="auto"/>
          </w:divBdr>
          <w:divsChild>
            <w:div w:id="5252956">
              <w:marLeft w:val="0"/>
              <w:marRight w:val="0"/>
              <w:marTop w:val="0"/>
              <w:marBottom w:val="0"/>
              <w:divBdr>
                <w:top w:val="none" w:sz="0" w:space="0" w:color="auto"/>
                <w:left w:val="none" w:sz="0" w:space="0" w:color="auto"/>
                <w:bottom w:val="none" w:sz="0" w:space="0" w:color="auto"/>
                <w:right w:val="none" w:sz="0" w:space="0" w:color="auto"/>
              </w:divBdr>
            </w:div>
            <w:div w:id="5252966">
              <w:marLeft w:val="0"/>
              <w:marRight w:val="0"/>
              <w:marTop w:val="0"/>
              <w:marBottom w:val="19"/>
              <w:divBdr>
                <w:top w:val="none" w:sz="0" w:space="0" w:color="auto"/>
                <w:left w:val="none" w:sz="0" w:space="0" w:color="auto"/>
                <w:bottom w:val="single" w:sz="4" w:space="2" w:color="A7B8CC"/>
                <w:right w:val="none" w:sz="0" w:space="0" w:color="auto"/>
              </w:divBdr>
            </w:div>
            <w:div w:id="5252968">
              <w:marLeft w:val="0"/>
              <w:marRight w:val="0"/>
              <w:marTop w:val="47"/>
              <w:marBottom w:val="0"/>
              <w:divBdr>
                <w:top w:val="single" w:sz="4" w:space="2" w:color="A7B8CC"/>
                <w:left w:val="none" w:sz="0" w:space="0" w:color="auto"/>
                <w:bottom w:val="none" w:sz="0" w:space="0" w:color="auto"/>
                <w:right w:val="none" w:sz="0" w:space="0" w:color="auto"/>
              </w:divBdr>
              <w:divsChild>
                <w:div w:id="5252942">
                  <w:marLeft w:val="0"/>
                  <w:marRight w:val="0"/>
                  <w:marTop w:val="0"/>
                  <w:marBottom w:val="0"/>
                  <w:divBdr>
                    <w:top w:val="none" w:sz="0" w:space="0" w:color="auto"/>
                    <w:left w:val="none" w:sz="0" w:space="0" w:color="auto"/>
                    <w:bottom w:val="none" w:sz="0" w:space="0" w:color="auto"/>
                    <w:right w:val="none" w:sz="0" w:space="0" w:color="auto"/>
                  </w:divBdr>
                </w:div>
              </w:divsChild>
            </w:div>
            <w:div w:id="5252979">
              <w:marLeft w:val="0"/>
              <w:marRight w:val="0"/>
              <w:marTop w:val="0"/>
              <w:marBottom w:val="0"/>
              <w:divBdr>
                <w:top w:val="none" w:sz="0" w:space="0" w:color="auto"/>
                <w:left w:val="none" w:sz="0" w:space="0" w:color="auto"/>
                <w:bottom w:val="none" w:sz="0" w:space="0" w:color="auto"/>
                <w:right w:val="none" w:sz="0" w:space="0" w:color="auto"/>
              </w:divBdr>
              <w:divsChild>
                <w:div w:id="5252976">
                  <w:marLeft w:val="0"/>
                  <w:marRight w:val="0"/>
                  <w:marTop w:val="0"/>
                  <w:marBottom w:val="0"/>
                  <w:divBdr>
                    <w:top w:val="single" w:sz="4" w:space="2" w:color="34689A"/>
                    <w:left w:val="single" w:sz="4" w:space="2" w:color="34689A"/>
                    <w:bottom w:val="single" w:sz="4" w:space="2" w:color="34689A"/>
                    <w:right w:val="single" w:sz="4" w:space="2" w:color="34689A"/>
                  </w:divBdr>
                </w:div>
                <w:div w:id="5252982">
                  <w:marLeft w:val="0"/>
                  <w:marRight w:val="0"/>
                  <w:marTop w:val="0"/>
                  <w:marBottom w:val="0"/>
                  <w:divBdr>
                    <w:top w:val="single" w:sz="4" w:space="2" w:color="34689A"/>
                    <w:left w:val="single" w:sz="4" w:space="2" w:color="34689A"/>
                    <w:bottom w:val="single" w:sz="4" w:space="2" w:color="34689A"/>
                    <w:right w:val="single" w:sz="4" w:space="2" w:color="34689A"/>
                  </w:divBdr>
                </w:div>
              </w:divsChild>
            </w:div>
          </w:divsChild>
        </w:div>
        <w:div w:id="5252964">
          <w:marLeft w:val="0"/>
          <w:marRight w:val="0"/>
          <w:marTop w:val="0"/>
          <w:marBottom w:val="19"/>
          <w:divBdr>
            <w:top w:val="none" w:sz="0" w:space="0" w:color="auto"/>
            <w:left w:val="none" w:sz="0" w:space="0" w:color="auto"/>
            <w:bottom w:val="single" w:sz="4" w:space="2" w:color="A7B8CC"/>
            <w:right w:val="none" w:sz="0" w:space="0" w:color="auto"/>
          </w:divBdr>
        </w:div>
        <w:div w:id="5252981">
          <w:marLeft w:val="0"/>
          <w:marRight w:val="0"/>
          <w:marTop w:val="0"/>
          <w:marBottom w:val="0"/>
          <w:divBdr>
            <w:top w:val="none" w:sz="0" w:space="0" w:color="auto"/>
            <w:left w:val="none" w:sz="0" w:space="0" w:color="auto"/>
            <w:bottom w:val="none" w:sz="0" w:space="0" w:color="auto"/>
            <w:right w:val="none" w:sz="0" w:space="0" w:color="auto"/>
          </w:divBdr>
          <w:divsChild>
            <w:div w:id="5252960">
              <w:marLeft w:val="0"/>
              <w:marRight w:val="0"/>
              <w:marTop w:val="0"/>
              <w:marBottom w:val="0"/>
              <w:divBdr>
                <w:top w:val="single" w:sz="4" w:space="2" w:color="34689A"/>
                <w:left w:val="single" w:sz="4" w:space="2" w:color="34689A"/>
                <w:bottom w:val="single" w:sz="4" w:space="2" w:color="34689A"/>
                <w:right w:val="single" w:sz="4" w:space="2" w:color="34689A"/>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iteclibrary.ru/cgi-bin/yabb2/YaBB.pl?action=dereferer;url=http://pavel-znykin.narod.ru/Kozyrew.WII/Kozyrew.WII.html%A0" TargetMode="External"/><Relationship Id="rId3" Type="http://schemas.openxmlformats.org/officeDocument/2006/relationships/webSettings" Target="webSettings.xml"/><Relationship Id="rId7" Type="http://schemas.openxmlformats.org/officeDocument/2006/relationships/hyperlink" Target="http://www.sciteclibrary.ru/cgi-bin/yabb2/YaBB.pl?action=dereferer;url=http://www.radiolibrary.ru/reference/transformers-ts/ts180.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citeclibrary.ru/cgi-bin/yabb2/YaBB.pl?action=dereferer;url=http://www.efir.com.ua/rus/a.php?r=2&amp;d=86%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www.sciteclibrary.ru/cgi-bin/yabb2/YaBB.pl?num=1350558609/125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E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1</Pages>
  <Words>1152</Words>
  <Characters>6571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Панченко</dc:creator>
  <cp:keywords/>
  <dc:description/>
  <cp:lastModifiedBy>Admin</cp:lastModifiedBy>
  <cp:revision>3</cp:revision>
  <dcterms:created xsi:type="dcterms:W3CDTF">2020-03-26T09:27:00Z</dcterms:created>
  <dcterms:modified xsi:type="dcterms:W3CDTF">2020-04-14T16:55:00Z</dcterms:modified>
</cp:coreProperties>
</file>