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20" w:rsidRPr="00873E20" w:rsidRDefault="00873E20" w:rsidP="00873E20">
      <w:pPr>
        <w:shd w:val="clear" w:color="auto" w:fill="A9D0D6"/>
        <w:spacing w:after="48" w:line="240" w:lineRule="auto"/>
        <w:outlineLvl w:val="1"/>
        <w:rPr>
          <w:rFonts w:ascii="Verdana" w:eastAsia="Times New Roman" w:hAnsi="Verdana" w:cs="Tahoma"/>
          <w:b/>
          <w:bCs/>
          <w:color w:val="153237"/>
          <w:sz w:val="30"/>
          <w:szCs w:val="30"/>
          <w:lang w:eastAsia="ru-RU"/>
        </w:rPr>
      </w:pPr>
      <w:r w:rsidRPr="00873E20">
        <w:rPr>
          <w:rFonts w:ascii="Verdana" w:eastAsia="Times New Roman" w:hAnsi="Verdana" w:cs="Tahoma"/>
          <w:b/>
          <w:bCs/>
          <w:color w:val="153237"/>
          <w:sz w:val="30"/>
          <w:szCs w:val="30"/>
          <w:lang w:eastAsia="ru-RU"/>
        </w:rPr>
        <w:fldChar w:fldCharType="begin"/>
      </w:r>
      <w:r w:rsidRPr="00873E20">
        <w:rPr>
          <w:rFonts w:ascii="Verdana" w:eastAsia="Times New Roman" w:hAnsi="Verdana" w:cs="Tahoma"/>
          <w:b/>
          <w:bCs/>
          <w:color w:val="153237"/>
          <w:sz w:val="30"/>
          <w:szCs w:val="30"/>
          <w:lang w:eastAsia="ru-RU"/>
        </w:rPr>
        <w:instrText xml:space="preserve"> HYPERLINK "http://fizportal.ru/physics-book-57-3" \o "57.3 Зарядка конденсатора от источника постоянной ЭДС." </w:instrText>
      </w:r>
      <w:r w:rsidRPr="00873E20">
        <w:rPr>
          <w:rFonts w:ascii="Verdana" w:eastAsia="Times New Roman" w:hAnsi="Verdana" w:cs="Tahoma"/>
          <w:b/>
          <w:bCs/>
          <w:color w:val="153237"/>
          <w:sz w:val="30"/>
          <w:szCs w:val="30"/>
          <w:lang w:eastAsia="ru-RU"/>
        </w:rPr>
        <w:fldChar w:fldCharType="separate"/>
      </w:r>
      <w:r w:rsidRPr="00873E20">
        <w:rPr>
          <w:rFonts w:ascii="Verdana" w:eastAsia="Times New Roman" w:hAnsi="Verdana" w:cs="Tahoma"/>
          <w:b/>
          <w:bCs/>
          <w:color w:val="1C424A"/>
          <w:sz w:val="30"/>
          <w:szCs w:val="30"/>
          <w:lang w:eastAsia="ru-RU"/>
        </w:rPr>
        <w:t xml:space="preserve">57.3 Зарядка конденсатора от источника </w:t>
      </w:r>
      <w:proofErr w:type="gramStart"/>
      <w:r w:rsidRPr="00873E20">
        <w:rPr>
          <w:rFonts w:ascii="Verdana" w:eastAsia="Times New Roman" w:hAnsi="Verdana" w:cs="Tahoma"/>
          <w:b/>
          <w:bCs/>
          <w:color w:val="1C424A"/>
          <w:sz w:val="30"/>
          <w:szCs w:val="30"/>
          <w:lang w:eastAsia="ru-RU"/>
        </w:rPr>
        <w:t>постоянной</w:t>
      </w:r>
      <w:proofErr w:type="gramEnd"/>
      <w:r w:rsidRPr="00873E20">
        <w:rPr>
          <w:rFonts w:ascii="Verdana" w:eastAsia="Times New Roman" w:hAnsi="Verdana" w:cs="Tahoma"/>
          <w:b/>
          <w:bCs/>
          <w:color w:val="1C424A"/>
          <w:sz w:val="30"/>
          <w:szCs w:val="30"/>
          <w:lang w:eastAsia="ru-RU"/>
        </w:rPr>
        <w:t xml:space="preserve"> ЭДС.</w:t>
      </w:r>
      <w:r w:rsidRPr="00873E20">
        <w:rPr>
          <w:rFonts w:ascii="Verdana" w:eastAsia="Times New Roman" w:hAnsi="Verdana" w:cs="Tahoma"/>
          <w:b/>
          <w:bCs/>
          <w:color w:val="153237"/>
          <w:sz w:val="30"/>
          <w:szCs w:val="30"/>
          <w:lang w:eastAsia="ru-RU"/>
        </w:rPr>
        <w:fldChar w:fldCharType="end"/>
      </w:r>
      <w:r w:rsidRPr="00873E20">
        <w:rPr>
          <w:rFonts w:ascii="Verdana" w:eastAsia="Times New Roman" w:hAnsi="Verdana" w:cs="Tahoma"/>
          <w:b/>
          <w:bCs/>
          <w:color w:val="153237"/>
          <w:sz w:val="30"/>
          <w:szCs w:val="30"/>
          <w:lang w:eastAsia="ru-RU"/>
        </w:rPr>
        <w:t xml:space="preserve"> </w:t>
      </w:r>
    </w:p>
    <w:p w:rsidR="00873E20" w:rsidRPr="00873E20" w:rsidRDefault="00873E20" w:rsidP="00873E20">
      <w:pPr>
        <w:spacing w:after="0" w:line="240" w:lineRule="auto"/>
        <w:rPr>
          <w:rFonts w:ascii="Tahoma" w:eastAsia="Times New Roman" w:hAnsi="Tahoma" w:cs="Tahoma"/>
          <w:color w:val="2E3B3E"/>
          <w:sz w:val="15"/>
          <w:szCs w:val="15"/>
          <w:lang w:eastAsia="ru-RU"/>
        </w:rPr>
      </w:pPr>
      <w:r w:rsidRPr="00873E20">
        <w:rPr>
          <w:rFonts w:ascii="Tahoma" w:eastAsia="Times New Roman" w:hAnsi="Tahoma" w:cs="Tahoma"/>
          <w:noProof/>
          <w:color w:val="2E3B3E"/>
          <w:sz w:val="15"/>
          <w:szCs w:val="15"/>
          <w:lang w:eastAsia="ru-RU"/>
        </w:rPr>
        <w:drawing>
          <wp:inline distT="0" distB="0" distL="0" distR="0" wp14:anchorId="0A07BA7D" wp14:editId="658A11AB">
            <wp:extent cx="159385" cy="173355"/>
            <wp:effectExtent l="0" t="0" r="0" b="0"/>
            <wp:docPr id="1" name="Рисунок 1" descr="PostDate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stDateIc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E20">
        <w:rPr>
          <w:rFonts w:ascii="Tahoma" w:eastAsia="Times New Roman" w:hAnsi="Tahoma" w:cs="Tahoma"/>
          <w:color w:val="2E3B3E"/>
          <w:sz w:val="15"/>
          <w:szCs w:val="15"/>
          <w:lang w:eastAsia="ru-RU"/>
        </w:rPr>
        <w:t xml:space="preserve">Июль 12th, 2012 | </w:t>
      </w:r>
      <w:r w:rsidRPr="00873E20">
        <w:rPr>
          <w:rFonts w:ascii="Tahoma" w:eastAsia="Times New Roman" w:hAnsi="Tahoma" w:cs="Tahoma"/>
          <w:noProof/>
          <w:color w:val="2E3B3E"/>
          <w:sz w:val="15"/>
          <w:szCs w:val="15"/>
          <w:lang w:eastAsia="ru-RU"/>
        </w:rPr>
        <w:drawing>
          <wp:inline distT="0" distB="0" distL="0" distR="0" wp14:anchorId="7CD4B92A" wp14:editId="07D07D9E">
            <wp:extent cx="131445" cy="131445"/>
            <wp:effectExtent l="0" t="0" r="1905" b="1905"/>
            <wp:docPr id="2" name="Рисунок 2" descr="PostAuthor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stAuthorIc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E20">
        <w:rPr>
          <w:rFonts w:ascii="Tahoma" w:eastAsia="Times New Roman" w:hAnsi="Tahoma" w:cs="Tahoma"/>
          <w:color w:val="2E3B3E"/>
          <w:sz w:val="15"/>
          <w:szCs w:val="15"/>
          <w:lang w:eastAsia="ru-RU"/>
        </w:rPr>
        <w:t>fizportal.ru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bookmarkStart w:id="0" w:name="5"/>
      <w:bookmarkEnd w:id="0"/>
      <w:r w:rsidRPr="00873E20">
        <w:rPr>
          <w:rFonts w:ascii="Tahoma" w:eastAsia="Times New Roman" w:hAnsi="Tahoma" w:cs="Tahoma"/>
          <w:noProof/>
          <w:color w:val="2B6773"/>
          <w:sz w:val="17"/>
          <w:szCs w:val="17"/>
          <w:lang w:eastAsia="ru-RU"/>
        </w:rPr>
        <w:drawing>
          <wp:inline distT="0" distB="0" distL="0" distR="0" wp14:anchorId="646FC587" wp14:editId="2EF9AF8D">
            <wp:extent cx="304800" cy="304800"/>
            <wp:effectExtent l="0" t="0" r="0" b="0"/>
            <wp:docPr id="3" name="Рисунок 3" descr="http://fizportal.ru/i/ago.jpg">
              <a:hlinkClick xmlns:a="http://schemas.openxmlformats.org/drawingml/2006/main" r:id="rId7" tooltip="назад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zportal.ru/i/ago.jpg">
                      <a:hlinkClick r:id="rId7" tooltip="назад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E20">
        <w:rPr>
          <w:rFonts w:ascii="Tahoma" w:eastAsia="Times New Roman" w:hAnsi="Tahoma" w:cs="Tahoma"/>
          <w:noProof/>
          <w:color w:val="2B6773"/>
          <w:sz w:val="17"/>
          <w:szCs w:val="17"/>
          <w:lang w:eastAsia="ru-RU"/>
        </w:rPr>
        <w:drawing>
          <wp:inline distT="0" distB="0" distL="0" distR="0" wp14:anchorId="46690137" wp14:editId="4560732C">
            <wp:extent cx="304800" cy="318770"/>
            <wp:effectExtent l="0" t="0" r="0" b="5080"/>
            <wp:docPr id="4" name="Рисунок 4" descr="http://fizportal.ru/i/start.jpg">
              <a:hlinkClick xmlns:a="http://schemas.openxmlformats.org/drawingml/2006/main" r:id="rId9" tooltip="оглавление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izportal.ru/i/start.jpg">
                      <a:hlinkClick r:id="rId9" tooltip="оглавление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E20">
        <w:rPr>
          <w:rFonts w:ascii="Tahoma" w:eastAsia="Times New Roman" w:hAnsi="Tahoma" w:cs="Tahoma"/>
          <w:noProof/>
          <w:color w:val="2B6773"/>
          <w:sz w:val="17"/>
          <w:szCs w:val="17"/>
          <w:lang w:eastAsia="ru-RU"/>
        </w:rPr>
        <w:drawing>
          <wp:inline distT="0" distB="0" distL="0" distR="0" wp14:anchorId="202F30CF" wp14:editId="4D703629">
            <wp:extent cx="304800" cy="304800"/>
            <wp:effectExtent l="0" t="0" r="0" b="0"/>
            <wp:docPr id="5" name="Рисунок 5" descr="http://fizportal.ru/i/forward.jpg">
              <a:hlinkClick xmlns:a="http://schemas.openxmlformats.org/drawingml/2006/main" r:id="rId11" tooltip="вперед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izportal.ru/i/forward.jpg">
                      <a:hlinkClick r:id="rId11" tooltip="вперед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ahoma"/>
          <w:b/>
          <w:bCs/>
          <w:color w:val="2B6773"/>
          <w:sz w:val="24"/>
          <w:szCs w:val="24"/>
          <w:lang w:eastAsia="ru-RU"/>
        </w:rPr>
      </w:pPr>
      <w:r w:rsidRPr="00873E20">
        <w:rPr>
          <w:rFonts w:ascii="Verdana" w:eastAsia="Times New Roman" w:hAnsi="Verdana" w:cs="Tahoma"/>
          <w:b/>
          <w:bCs/>
          <w:color w:val="2B6773"/>
          <w:sz w:val="24"/>
          <w:szCs w:val="24"/>
          <w:lang w:eastAsia="ru-RU"/>
        </w:rPr>
        <w:t xml:space="preserve">57.3 Зарядка конденсатора от источника </w:t>
      </w:r>
      <w:proofErr w:type="gramStart"/>
      <w:r w:rsidRPr="00873E20">
        <w:rPr>
          <w:rFonts w:ascii="Verdana" w:eastAsia="Times New Roman" w:hAnsi="Verdana" w:cs="Tahoma"/>
          <w:b/>
          <w:bCs/>
          <w:color w:val="2B6773"/>
          <w:sz w:val="24"/>
          <w:szCs w:val="24"/>
          <w:lang w:eastAsia="ru-RU"/>
        </w:rPr>
        <w:t>постоянной</w:t>
      </w:r>
      <w:proofErr w:type="gramEnd"/>
      <w:r w:rsidRPr="00873E20">
        <w:rPr>
          <w:rFonts w:ascii="Verdana" w:eastAsia="Times New Roman" w:hAnsi="Verdana" w:cs="Tahoma"/>
          <w:b/>
          <w:bCs/>
          <w:color w:val="2B6773"/>
          <w:sz w:val="24"/>
          <w:szCs w:val="24"/>
          <w:lang w:eastAsia="ru-RU"/>
        </w:rPr>
        <w:t xml:space="preserve"> ЭДС.</w:t>
      </w:r>
    </w:p>
    <w:p w:rsidR="00873E20" w:rsidRPr="00873E20" w:rsidRDefault="00873E20" w:rsidP="00873E20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Рассмотренный ранее процесс зарядки конденсатора посредством перенесения заряда с одной обкладки на другую имеет исключительно теоретический интерес, как метод расчета энергии конденсатора. Реально конденсаторы заряжают, подключая их к источнику ЭДС, например, к гальванической батарее.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467A8D5B" wp14:editId="668DB466">
            <wp:extent cx="2286000" cy="1295400"/>
            <wp:effectExtent l="0" t="0" r="0" b="0"/>
            <wp:docPr id="6" name="Рисунок 6" descr="http://fizportal.ru/k/5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izportal.ru/k/514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рис. 546</w:t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Пусть незаряженный конденсатор (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q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o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= 0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) емкостью подключают к источнику, ЭДС которого </w:t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равна</w:t>
      </w:r>
      <w:proofErr w:type="gram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Ε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(рис. 546). Полное электрическое соединение цепи (включающее и внутренне сопротивление источника) обозначим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R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. При замыкании ключа в цепи пойдет электрический ток, благодаря которому на зарядках конденсатора будет накапливаться электрический заряд. По закону Ома сумма напряжений на конденсаторе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U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C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= q/C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и резисторе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U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R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= IR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равна ЭДС источника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407908E1" wp14:editId="7E56887C">
            <wp:extent cx="1143000" cy="256540"/>
            <wp:effectExtent l="0" t="0" r="0" b="0"/>
            <wp:docPr id="7" name="Рисунок 7" descr="http://fizportal.ru/k/5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izportal.ru/k/514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что приводит к уравнению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122A73B7" wp14:editId="01A5F0DA">
            <wp:extent cx="1371600" cy="436245"/>
            <wp:effectExtent l="0" t="0" r="0" b="1905"/>
            <wp:docPr id="8" name="Рисунок 8" descr="http://fizportal.ru/k/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izportal.ru/k/514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В этом уравнении заряд конденсатора и сила тока зависят от времени. Скорость изменения заряда конденсатора по определению равна силе тока в цепи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I =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/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Δt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, что позволяет получить уравнение, описывающее изменение заряда конденсатора с течением времени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06228C9E" wp14:editId="767948A3">
            <wp:extent cx="1600200" cy="457200"/>
            <wp:effectExtent l="0" t="0" r="0" b="0"/>
            <wp:docPr id="9" name="Рисунок 9" descr="http://fizportal.ru/k/5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izportal.ru/k/514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С таким уравнением мы познакомились в математическом ведении, оно совпадает с уравнением (</w:t>
      </w:r>
      <w:hyperlink r:id="rId17" w:anchor="M13" w:history="1">
        <w:r w:rsidRPr="00873E20">
          <w:rPr>
            <w:rFonts w:ascii="Tahoma" w:eastAsia="Times New Roman" w:hAnsi="Tahoma" w:cs="Tahoma"/>
            <w:color w:val="2B6773"/>
            <w:sz w:val="17"/>
            <w:szCs w:val="17"/>
            <w:u w:val="single"/>
            <w:lang w:eastAsia="ru-RU"/>
          </w:rPr>
          <w:t>М13</w:t>
        </w:r>
      </w:hyperlink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). В соответствии с проведенным математическим анализом, преобразуем его к виду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108A7BAF" wp14:editId="2BB7A066">
            <wp:extent cx="2161540" cy="485140"/>
            <wp:effectExtent l="0" t="0" r="0" b="0"/>
            <wp:docPr id="10" name="Рисунок 10" descr="http://fizportal.ru/k/5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izportal.ru/k/514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Из этого уравнения следует, что заряд конденсатора (и пропорциональное ему напряжение) плавно возрастает </w:t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от</w:t>
      </w:r>
      <w:proofErr w:type="gram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начального нулевого до конечного стационарного значения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1CAE9B9E" wp14:editId="7194BBB6">
            <wp:extent cx="1045845" cy="256540"/>
            <wp:effectExtent l="0" t="0" r="1905" b="0"/>
            <wp:docPr id="11" name="Рисунок 11" descr="http://fizportal.ru/k/5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izportal.ru/k/514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При этом напряжение на конденсаторе становится равным ЭДС источника. При достижении этого стационарного значения ток в цепи прекратится. Формула для характерного времени зарядки следует из уравнения (3):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36352B17" wp14:editId="30C2D0D2">
            <wp:extent cx="1038860" cy="207645"/>
            <wp:effectExtent l="0" t="0" r="8890" b="1905"/>
            <wp:docPr id="12" name="Рисунок 12" descr="http://fizportal.ru/k/5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izportal.ru/k/515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Это время совпадает со временем разрядки конденсатора.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Можно также получить уравнение, непосредственно описывающее изменение силы тока в цепи с течением времени. Для этого на основании уравнения (4) запишем уравнения для малых изменений входящих величин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lastRenderedPageBreak/>
        <w:drawing>
          <wp:inline distT="0" distB="0" distL="0" distR="0" wp14:anchorId="3B029C34" wp14:editId="6E2F4EA1">
            <wp:extent cx="1898015" cy="533400"/>
            <wp:effectExtent l="0" t="0" r="6985" b="0"/>
            <wp:docPr id="13" name="Рисунок 13" descr="http://fizportal.ru/k/5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fizportal.ru/k/515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Так как ЭДС источника </w:t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постоянна</w:t>
      </w:r>
      <w:proofErr w:type="gram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, то ее изменение равно нулю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65F9E150" wp14:editId="3E45B9D1">
            <wp:extent cx="678815" cy="207645"/>
            <wp:effectExtent l="0" t="0" r="6985" b="1905"/>
            <wp:docPr id="14" name="Рисунок 14" descr="http://fizportal.ru/k/5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fizportal.ru/k/515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Сопротивление цепи и емкость конденсатора постоянны, поэтому их можно вынести из под знака изменения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, поэтому полученное уравнение приобретает вид</w:t>
      </w:r>
      <w:proofErr w:type="gramEnd"/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29511DB7" wp14:editId="27EDB027">
            <wp:extent cx="1350645" cy="464185"/>
            <wp:effectExtent l="0" t="0" r="1905" b="0"/>
            <wp:docPr id="15" name="Рисунок 15" descr="http://fizportal.ru/k/5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izportal.ru/k/515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Наконец разделим его на промежуток времени, в течение которого произошли эти изменения, в результате получаем искомое уравнение (с учетом связи между силой тока и изменения заряда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I =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/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Δt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)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: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445E03DA" wp14:editId="65C69524">
            <wp:extent cx="1524000" cy="485140"/>
            <wp:effectExtent l="0" t="0" r="0" b="0"/>
            <wp:docPr id="16" name="Рисунок 16" descr="http://fizportal.ru/k/5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izportal.ru/k/515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Для однозначного решения этого уравнения необходимо задать начальное условие − значение силы тока в начальный момент времени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I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o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= I(0)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. В начальный момент времени, когда заряд конденсатора равен нулю, скорость возрастания заряда (то есть сила тока) максимальна и равна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54F37D1F" wp14:editId="1C13EB1A">
            <wp:extent cx="1496060" cy="581660"/>
            <wp:effectExtent l="0" t="0" r="8890" b="8890"/>
            <wp:docPr id="17" name="Рисунок 17" descr="http://fizportal.ru/k/5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fizportal.ru/k/515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Очередной раз мы встречаемся с уравнением такого типа − переход к стационарному состоянию! Анализ решения мы проводили неоднократно, поэтому ограничимся графиками зависимости напряжения на конденсаторе и силы тока в цепи от времени показаны на рис. 547.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793F9C37" wp14:editId="1858E8B0">
            <wp:extent cx="4578985" cy="2902585"/>
            <wp:effectExtent l="0" t="0" r="0" b="0"/>
            <wp:docPr id="18" name="Рисунок 18" descr="http://fizportal.ru/k/5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fizportal.ru/k/515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985" cy="290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рис. 547</w:t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Рассмотрим теперь превращения различных форм энергии в данном процессе. Понятно, что причиной тока в цепи и как следствие зарядки конденсатора являются сторонние силы источника.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На первый взгляд, энергетический баланс включает определенное противоречие: если источник сообщил конденсатору заряд q, то сторонние силы совершили при этом работу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2D3CE3C2" wp14:editId="13FA56A8">
            <wp:extent cx="755015" cy="221615"/>
            <wp:effectExtent l="0" t="0" r="6985" b="6985"/>
            <wp:docPr id="19" name="Рисунок 19" descr="http://fizportal.ru/k/5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izportal.ru/k/5157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при этом энергия конденсатора стала равной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520A81EA" wp14:editId="7826CD77">
            <wp:extent cx="1330325" cy="498475"/>
            <wp:effectExtent l="0" t="0" r="3175" b="0"/>
            <wp:docPr id="20" name="Рисунок 20" descr="http://fizportal.ru/k/5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fizportal.ru/k/5158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lastRenderedPageBreak/>
        <w:br/>
        <w:t xml:space="preserve">что в два раза меньше работы совершенной источником. Противоречие исчезает, если принять во внимание, что в процессе зарядки по цепи течет электрический ток, поэтому на резисторе выделяется некоторое количество теплоты, то есть часть энергии источника переходит </w:t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в</w:t>
      </w:r>
      <w:proofErr w:type="gram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тепловую. Покажем, что качественные рассуждения верны и количественно.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Мысленно разобьем время зарядки на малые промежутки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Δt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(i = 1, 2, 3, …)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. Перепишем уравнение (1) в виде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564A09EA" wp14:editId="716B486C">
            <wp:extent cx="1316355" cy="436245"/>
            <wp:effectExtent l="0" t="0" r="0" b="1905"/>
            <wp:docPr id="21" name="Рисунок 21" descr="http://fizportal.ru/k/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fizportal.ru/k/515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и умножим его на величину малой порции заряда, переносимого за малый промежуток времени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Δt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,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=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I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Δt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. В результате получим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204E3517" wp14:editId="735772AB">
            <wp:extent cx="2341245" cy="450215"/>
            <wp:effectExtent l="0" t="0" r="1905" b="6985"/>
            <wp:docPr id="22" name="Рисунок 22" descr="http://fizportal.ru/k/5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fizportal.ru/k/5160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Здесь обозначено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q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− заряд конденсатора перед перенесением рассматриваемой порции заряда. Каждый член полученного уравнения имеет явный физический смысл: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25E125E0" wp14:editId="4976C1C4">
            <wp:extent cx="949325" cy="283845"/>
            <wp:effectExtent l="0" t="0" r="3175" b="1905"/>
            <wp:docPr id="23" name="Рисунок 23" descr="http://fizportal.ru/k/5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fizportal.ru/k/516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28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работа сторонних сил по перемещению порции заряда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;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2AA4E919" wp14:editId="138F3F59">
            <wp:extent cx="2016125" cy="561340"/>
            <wp:effectExtent l="0" t="0" r="3175" b="0"/>
            <wp:docPr id="24" name="Рисунок 24" descr="http://fizportal.ru/k/5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fizportal.ru/k/5162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5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увеличение энергии конденсатора при увеличении его заряда на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;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7887C50F" wp14:editId="0B9FCC76">
            <wp:extent cx="1856740" cy="283845"/>
            <wp:effectExtent l="0" t="0" r="0" b="1905"/>
            <wp:docPr id="25" name="Рисунок 25" descr="http://fizportal.ru/k/5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fizportal.ru/k/516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28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количество теплоты, выделившееся на резисторе, при протекании порции заряда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. Таким образом, закон сохранения энергии, выражаемый уравнением баланса (6) для малого промежутка времени оказывается выполненным, следовательно, он будет выполнен и для всего процесса зарядки. Просуммируем слагаемые выражения (8) по всем промежуткам времени зарядки, в результате чего получим: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6E88A565" wp14:editId="0B3E0B95">
            <wp:extent cx="1551940" cy="436245"/>
            <wp:effectExtent l="0" t="0" r="0" b="1905"/>
            <wp:docPr id="26" name="Рисунок 26" descr="http://fizportal.ru/k/5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fizportal.ru/k/516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полная работа сторонних сил по перенесению электрического заряда, равного стационарному заряду конденсатора;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4196C091" wp14:editId="4F664DC5">
            <wp:extent cx="2486660" cy="561340"/>
            <wp:effectExtent l="0" t="0" r="8890" b="0"/>
            <wp:docPr id="27" name="Рисунок 27" descr="http://fizportal.ru/k/5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fizportal.ru/k/5165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5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энергия заряженного конденсатора;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наконец,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052BCFEF" wp14:editId="7CD4B340">
            <wp:extent cx="1981200" cy="436245"/>
            <wp:effectExtent l="0" t="0" r="0" b="1905"/>
            <wp:docPr id="28" name="Рисунок 28" descr="http://fizportal.ru/k/5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fizportal.ru/k/516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количество выделившейся на резисторе теплоты.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Принимая во внимание уравнение (6) и формулу (</w:t>
      </w:r>
      <w:hyperlink r:id="rId37" w:anchor="M10" w:history="1">
        <w:r w:rsidRPr="00873E20">
          <w:rPr>
            <w:rFonts w:ascii="Tahoma" w:eastAsia="Times New Roman" w:hAnsi="Tahoma" w:cs="Tahoma"/>
            <w:color w:val="2B6773"/>
            <w:sz w:val="17"/>
            <w:szCs w:val="17"/>
            <w:u w:val="single"/>
            <w:lang w:eastAsia="ru-RU"/>
          </w:rPr>
          <w:t>М10</w:t>
        </w:r>
      </w:hyperlink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) из «математического введения», последнюю сумму можно выразить в виде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73E70D27" wp14:editId="01F081A4">
            <wp:extent cx="4516755" cy="664845"/>
            <wp:effectExtent l="0" t="0" r="0" b="1905"/>
            <wp:docPr id="29" name="Рисунок 29" descr="http://fizportal.ru/k/5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fizportal.ru/k/5167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75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Эту же сумму можно вычислить и на основании физических законов. Количество выделившейся теплоты равно работе сил электрического поля по преодолению сопротивления резистора. Для малой порции протекающего заряда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эта работа равна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δA</w:t>
      </w:r>
      <w:proofErr w:type="spellEnd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=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U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R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Δq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, где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U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R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= IR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− напряжение на резисторе. Это напряжение не является постоянным в процессе зарядки, его изменение описывается уравнением (1). Построим график зависимости напряжения на резисторе от заряда конденсатора (рис. 548),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lastRenderedPageBreak/>
        <w:drawing>
          <wp:inline distT="0" distB="0" distL="0" distR="0" wp14:anchorId="506C00C3" wp14:editId="5A662543">
            <wp:extent cx="3837940" cy="2660015"/>
            <wp:effectExtent l="0" t="0" r="0" b="6985"/>
            <wp:docPr id="30" name="Рисунок 30" descr="http://fizportal.ru/k/5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fizportal.ru/k/5168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40" cy="266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рис. 548</w:t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который</w:t>
      </w:r>
      <w:proofErr w:type="gram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является прямой линией. Заметив, что площадь под графиком равна количеству выделившейся теплоты, получим, что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06E7D8E4" wp14:editId="0778618C">
            <wp:extent cx="2286000" cy="526415"/>
            <wp:effectExtent l="0" t="0" r="0" b="6985"/>
            <wp:docPr id="31" name="Рисунок 31" descr="http://fizportal.ru/k/5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fizportal.ru/k/5169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Таким образом, энергетический баланс полностью сходится и для всего процесса целиком: работа, совершенная источником равна сумме энергии конденсатора и количества выделившейся теплоты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A = W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C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 xml:space="preserve"> + Q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. Схематически преобразование энергии в этом процессе показано на рис. 549.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37F4D98A" wp14:editId="474A57BA">
            <wp:extent cx="3470275" cy="1621155"/>
            <wp:effectExtent l="0" t="0" r="0" b="0"/>
            <wp:docPr id="32" name="Рисунок 32" descr="http://fizportal.ru/k/5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fizportal.ru/k/5170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162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рис. 549</w:t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Интересно заметить, что количество теплоты, выделяющееся при зарядке, не зависит о сопротивления цепи и в точности равно энергии конденсатора. То есть, половина энергии источника переходит в энергию электрического поля, а вторая в тепловую энергию, выделяющуюся в цепи: природа требует своеобразный пятидесятипроцентный налог в виде тепловых потерь, не зависимо от сопротивления цепи и емкости </w:t>
      </w:r>
      <w:hyperlink r:id="rId42" w:anchor="1" w:history="1">
        <w:r w:rsidRPr="00873E20">
          <w:rPr>
            <w:rFonts w:ascii="Tahoma" w:eastAsia="Times New Roman" w:hAnsi="Tahoma" w:cs="Tahoma"/>
            <w:color w:val="2B6773"/>
            <w:sz w:val="17"/>
            <w:szCs w:val="17"/>
            <w:u w:val="single"/>
            <w:lang w:eastAsia="ru-RU"/>
          </w:rPr>
          <w:t>конденсатора</w:t>
        </w:r>
        <w:proofErr w:type="gramStart"/>
        <w:r w:rsidRPr="00873E20">
          <w:rPr>
            <w:rFonts w:ascii="Tahoma" w:eastAsia="Times New Roman" w:hAnsi="Tahoma" w:cs="Tahoma"/>
            <w:color w:val="2B6773"/>
            <w:sz w:val="17"/>
            <w:szCs w:val="17"/>
            <w:u w:val="single"/>
            <w:vertAlign w:val="superscript"/>
            <w:lang w:eastAsia="ru-RU"/>
          </w:rPr>
          <w:t>1</w:t>
        </w:r>
        <w:proofErr w:type="gramEnd"/>
      </w:hyperlink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Построим гидравлический аналог рассмотренного процесса зарядки конденсатора.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Итак, нам необходимо закачать с помощью поршневого насоса вязкую жидкость в вертикальный цилиндрический сосуд.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lastRenderedPageBreak/>
        <w:drawing>
          <wp:inline distT="0" distB="0" distL="0" distR="0" wp14:anchorId="17C29813" wp14:editId="1F50E1C1">
            <wp:extent cx="3858260" cy="2133600"/>
            <wp:effectExtent l="0" t="0" r="8890" b="0"/>
            <wp:docPr id="33" name="Рисунок 33" descr="http://fizportal.ru/k/5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izportal.ru/k/5171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26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рис. 550</w:t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Запишем уравнение, описывающее движение жидкости по трубке, соединяющей насос с сосудом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1123DC06" wp14:editId="27BC9DF9">
            <wp:extent cx="1551940" cy="221615"/>
            <wp:effectExtent l="0" t="0" r="0" b="6985"/>
            <wp:docPr id="34" name="Рисунок 34" descr="http://fizportal.ru/k/5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fizportal.ru/k/5172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где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5CFAC1AD" wp14:editId="1AE50419">
            <wp:extent cx="1530985" cy="401955"/>
            <wp:effectExtent l="0" t="0" r="0" b="0"/>
            <wp:docPr id="35" name="Рисунок 35" descr="http://fizportal.ru/k/5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fizportal.ru/k/5173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40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гидростатическое давление столба жидкости в сосуде,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V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− объем жидкости, закачанной в сосуд. Если к этому уравнению добавить выражение для расхода жидкости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J = ΔV/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Δt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, то … на этом изложение можно закончить, так как опять придется переписать все слова и формулы, описывающие заряд конденсатора! Предоставим это проделать в качестве упражнения для самостоятельной работы.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Рассмотрим только преобразование энергии в этом процессе: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− переписываем уравнение (1*) в виде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68B0E3CB" wp14:editId="651FDB4E">
            <wp:extent cx="1911985" cy="429260"/>
            <wp:effectExtent l="0" t="0" r="0" b="8890"/>
            <wp:docPr id="36" name="Рисунок 36" descr="http://fizportal.ru/k/5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fizportal.ru/k/5174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− мысленно разбиваем процесс на малые промежутки времени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Δt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;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− умножаем уравнение (7*) на малый объем жидкости </w:t>
      </w:r>
      <w:proofErr w:type="spellStart"/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ΔV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vertAlign w:val="subscript"/>
          <w:lang w:eastAsia="ru-RU"/>
        </w:rPr>
        <w:t>i</w:t>
      </w:r>
      <w:proofErr w:type="spell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и суммируем: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5AFB8DAA" wp14:editId="7F768C72">
            <wp:extent cx="3678555" cy="457200"/>
            <wp:effectExtent l="0" t="0" r="0" b="0"/>
            <wp:docPr id="37" name="Рисунок 37" descr="http://fizportal.ru/k/5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fizportal.ru/k/5175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− вычисляем суммы и даем им физическую интерпретацию (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V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− конечный объем жидкости в сосуде, </w:t>
      </w:r>
      <w:r w:rsidRPr="00873E20">
        <w:rPr>
          <w:rFonts w:ascii="Tahoma" w:eastAsia="Times New Roman" w:hAnsi="Tahoma" w:cs="Tahoma"/>
          <w:b/>
          <w:bCs/>
          <w:color w:val="3F5255"/>
          <w:sz w:val="17"/>
          <w:szCs w:val="17"/>
          <w:lang w:eastAsia="ru-RU"/>
        </w:rPr>
        <w:t>H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 xml:space="preserve"> − высота уровня этой жидкости):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78D7E22F" wp14:editId="0D0D0EF4">
            <wp:extent cx="1350645" cy="436245"/>
            <wp:effectExtent l="0" t="0" r="1905" b="1905"/>
            <wp:docPr id="38" name="Рисунок 38" descr="http://fizportal.ru/k/5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fizportal.ru/k/5176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работа, совершенная насосом;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01847B75" wp14:editId="5280EAE7">
            <wp:extent cx="2888615" cy="554355"/>
            <wp:effectExtent l="0" t="0" r="6985" b="0"/>
            <wp:docPr id="39" name="Рисунок 39" descr="http://fizportal.ru/k/5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fizportal.ru/k/5177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1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0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потенциальная энергия жидкости в сосуде;</w:t>
      </w:r>
    </w:p>
    <w:p w:rsidR="00873E20" w:rsidRPr="00873E20" w:rsidRDefault="00873E20" w:rsidP="00873E20">
      <w:pPr>
        <w:spacing w:after="0" w:line="240" w:lineRule="auto"/>
        <w:jc w:val="center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noProof/>
          <w:color w:val="3F5255"/>
          <w:sz w:val="17"/>
          <w:szCs w:val="17"/>
          <w:lang w:eastAsia="ru-RU"/>
        </w:rPr>
        <w:drawing>
          <wp:inline distT="0" distB="0" distL="0" distR="0" wp14:anchorId="19926684" wp14:editId="20739485">
            <wp:extent cx="1704340" cy="478155"/>
            <wp:effectExtent l="0" t="0" r="0" b="0"/>
            <wp:docPr id="40" name="Рисунок 40" descr="http://fizportal.ru/k/5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fizportal.ru/k/5178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20" w:rsidRPr="00873E20" w:rsidRDefault="00873E20" w:rsidP="00873E20">
      <w:pPr>
        <w:spacing w:after="195" w:line="240" w:lineRule="auto"/>
        <w:jc w:val="both"/>
        <w:rPr>
          <w:rFonts w:ascii="Tahoma" w:eastAsia="Times New Roman" w:hAnsi="Tahoma" w:cs="Tahoma"/>
          <w:color w:val="3F5255"/>
          <w:sz w:val="17"/>
          <w:szCs w:val="17"/>
          <w:lang w:eastAsia="ru-RU"/>
        </w:rPr>
      </w:pP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>количество теплоты, выделившейся при протекании жидкости по соединительной трубке</w:t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.</w:t>
      </w:r>
      <w:proofErr w:type="gram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  <w:t xml:space="preserve">− </w:t>
      </w:r>
      <w:proofErr w:type="gramStart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д</w:t>
      </w:r>
      <w:proofErr w:type="gramEnd"/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елаем выводы: закон сохранения энергии выполняется, причем половина энергии, преданной насосом запасается в сосуде, половина теряется в виде теплоты.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br/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 </w:t>
      </w:r>
      <w:r w:rsidRPr="00873E20">
        <w:rPr>
          <w:rFonts w:ascii="Tahoma" w:eastAsia="Times New Roman" w:hAnsi="Tahoma" w:cs="Tahoma"/>
          <w:color w:val="3F5255"/>
          <w:sz w:val="17"/>
          <w:szCs w:val="17"/>
          <w:lang w:eastAsia="ru-RU"/>
        </w:rPr>
        <w:t>Видимо, основной результат решение задачи о заполнении сосуда жидкостью служит обоснованием финансовой политики многих государств. Покупая бензин на заправке, вы платите примерно в два раза больше, чем реальная стоимость бензина, вторая половина вашей платы − государственный налог!</w:t>
      </w:r>
    </w:p>
    <w:p w:rsidR="001D40D6" w:rsidRDefault="001D40D6">
      <w:bookmarkStart w:id="1" w:name="_GoBack"/>
      <w:bookmarkEnd w:id="1"/>
    </w:p>
    <w:sectPr w:rsidR="001D4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20"/>
    <w:rsid w:val="001D40D6"/>
    <w:rsid w:val="0087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5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65906">
              <w:marLeft w:val="75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354513">
                  <w:marLeft w:val="195"/>
                  <w:marRight w:val="195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26776">
                      <w:marLeft w:val="0"/>
                      <w:marRight w:val="0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9368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893447">
                                  <w:marLeft w:val="195"/>
                                  <w:marRight w:val="195"/>
                                  <w:marTop w:val="195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013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12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" w:color="C1CFD1"/>
                                            <w:left w:val="single" w:sz="6" w:space="2" w:color="C1CFD1"/>
                                            <w:bottom w:val="single" w:sz="6" w:space="2" w:color="C1CFD1"/>
                                            <w:right w:val="single" w:sz="6" w:space="2" w:color="C1CFD1"/>
                                          </w:divBdr>
                                        </w:div>
                                        <w:div w:id="87931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6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hyperlink" Target="http://fizportal.ru/physics-book-57-3" TargetMode="External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7" Type="http://schemas.openxmlformats.org/officeDocument/2006/relationships/hyperlink" Target="http://fizportal.ru/physics-book-57-2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fizportal.ru/physics-book-56-1" TargetMode="External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46" Type="http://schemas.openxmlformats.org/officeDocument/2006/relationships/image" Target="media/image36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fizportal.ru/physics-book-57-4" TargetMode="External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yperlink" Target="http://fizportal.ru/physics-book-56-1" TargetMode="External"/><Relationship Id="rId40" Type="http://schemas.openxmlformats.org/officeDocument/2006/relationships/image" Target="media/image31.jpeg"/><Relationship Id="rId45" Type="http://schemas.openxmlformats.org/officeDocument/2006/relationships/image" Target="media/image35.jpe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39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fizportal.ru/physics-book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8" Type="http://schemas.openxmlformats.org/officeDocument/2006/relationships/image" Target="media/image3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2014-07-20T12:02:00Z</dcterms:created>
  <dcterms:modified xsi:type="dcterms:W3CDTF">2014-07-20T12:07:00Z</dcterms:modified>
</cp:coreProperties>
</file>