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6705" w:dyaOrig="3585">
          <v:rect xmlns:o="urn:schemas-microsoft-com:office:office" xmlns:v="urn:schemas-microsoft-com:vml" id="rectole0000000000" style="width:335.250000pt;height:179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7035" w:dyaOrig="10679">
          <v:rect xmlns:o="urn:schemas-microsoft-com:office:office" xmlns:v="urn:schemas-microsoft-com:vml" id="rectole0000000001" style="width:351.750000pt;height:533.9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6990" w:dyaOrig="10830">
          <v:rect xmlns:o="urn:schemas-microsoft-com:office:office" xmlns:v="urn:schemas-microsoft-com:vml" id="rectole0000000002" style="width:349.500000pt;height:541.5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media/image2.wmf" Id="docRId5" Type="http://schemas.openxmlformats.org/officeDocument/2006/relationships/image" /><Relationship Target="styles.xml" Id="docRId7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embeddings/oleObject2.bin" Id="docRId4" Type="http://schemas.openxmlformats.org/officeDocument/2006/relationships/oleObject" /><Relationship Target="numbering.xml" Id="docRId6" Type="http://schemas.openxmlformats.org/officeDocument/2006/relationships/numbering" /></Relationships>
</file>