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EDD" w:rsidRDefault="00CE5EDD" w:rsidP="00CE5EDD">
      <w:pPr>
        <w:shd w:val="clear" w:color="auto" w:fill="FAFADF"/>
        <w:spacing w:line="312" w:lineRule="atLeast"/>
        <w:rPr>
          <w:rFonts w:ascii="Verdana" w:hAnsi="Verdana"/>
          <w:i/>
          <w:iCs/>
          <w:color w:val="333333"/>
          <w:sz w:val="18"/>
          <w:szCs w:val="18"/>
        </w:rPr>
      </w:pPr>
      <w:r>
        <w:rPr>
          <w:rFonts w:ascii="Verdana" w:hAnsi="Verdana"/>
          <w:i/>
          <w:iCs/>
          <w:color w:val="333333"/>
          <w:sz w:val="18"/>
          <w:szCs w:val="18"/>
        </w:rPr>
        <w:t xml:space="preserve">И </w:t>
      </w:r>
      <w:proofErr w:type="spellStart"/>
      <w:r>
        <w:rPr>
          <w:rFonts w:ascii="Verdana" w:hAnsi="Verdana"/>
          <w:i/>
          <w:iCs/>
          <w:color w:val="333333"/>
          <w:sz w:val="18"/>
          <w:szCs w:val="18"/>
        </w:rPr>
        <w:t>Капанадзе</w:t>
      </w:r>
      <w:proofErr w:type="spellEnd"/>
      <w:r>
        <w:rPr>
          <w:rFonts w:ascii="Verdana" w:hAnsi="Verdana"/>
          <w:i/>
          <w:iCs/>
          <w:color w:val="333333"/>
          <w:sz w:val="18"/>
          <w:szCs w:val="18"/>
        </w:rPr>
        <w:t>, и SR повторили "</w:t>
      </w:r>
      <w:proofErr w:type="spellStart"/>
      <w:r>
        <w:rPr>
          <w:rFonts w:ascii="Verdana" w:hAnsi="Verdana"/>
          <w:i/>
          <w:iCs/>
          <w:color w:val="333333"/>
          <w:sz w:val="18"/>
          <w:szCs w:val="18"/>
        </w:rPr>
        <w:t>Джед</w:t>
      </w:r>
      <w:proofErr w:type="spellEnd"/>
      <w:r>
        <w:rPr>
          <w:rFonts w:ascii="Verdana" w:hAnsi="Verdana"/>
          <w:i/>
          <w:iCs/>
          <w:color w:val="333333"/>
          <w:sz w:val="18"/>
          <w:szCs w:val="18"/>
        </w:rPr>
        <w:t xml:space="preserve">", он же "позвоночник Осириса", который подробно "описан" в храме </w:t>
      </w:r>
      <w:proofErr w:type="spellStart"/>
      <w:r>
        <w:rPr>
          <w:rFonts w:ascii="Verdana" w:hAnsi="Verdana"/>
          <w:i/>
          <w:iCs/>
          <w:color w:val="333333"/>
          <w:sz w:val="18"/>
          <w:szCs w:val="18"/>
        </w:rPr>
        <w:t>Хатхор</w:t>
      </w:r>
      <w:proofErr w:type="spellEnd"/>
      <w:r>
        <w:rPr>
          <w:rFonts w:ascii="Verdana" w:hAnsi="Verdana"/>
          <w:i/>
          <w:iCs/>
          <w:color w:val="333333"/>
          <w:sz w:val="18"/>
          <w:szCs w:val="18"/>
        </w:rPr>
        <w:t>.</w:t>
      </w:r>
      <w:r>
        <w:rPr>
          <w:rFonts w:ascii="Verdana" w:hAnsi="Verdana"/>
          <w:i/>
          <w:iCs/>
          <w:color w:val="333333"/>
          <w:sz w:val="18"/>
          <w:szCs w:val="18"/>
        </w:rPr>
        <w:br/>
      </w:r>
      <w:r>
        <w:rPr>
          <w:rFonts w:ascii="Verdana" w:hAnsi="Verdana"/>
          <w:i/>
          <w:iCs/>
          <w:noProof/>
          <w:color w:val="333333"/>
          <w:sz w:val="18"/>
          <w:szCs w:val="18"/>
        </w:rPr>
        <w:drawing>
          <wp:inline distT="0" distB="0" distL="0" distR="0">
            <wp:extent cx="4381500" cy="3009900"/>
            <wp:effectExtent l="0" t="0" r="0" b="0"/>
            <wp:docPr id="1" name="Рисунок 1" descr="mhtml:file://E:\Альтернативная%20энергия\Капанадзе3\Изобретение%20Т_Капанадзе%20-%20обсуждение%20технических%20вопросов88.mht!http://img1.liveinternet.ru/images/attach/b/3/20/483/20483247_lam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html:file://E:\Альтернативная%20энергия\Капанадзе3\Изобретение%20Т_Капанадзе%20-%20обсуждение%20технических%20вопросов88.mht!http://img1.liveinternet.ru/images/attach/b/3/20/483/20483247_lampa.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i/>
          <w:iCs/>
          <w:color w:val="333333"/>
          <w:sz w:val="18"/>
          <w:szCs w:val="18"/>
        </w:rPr>
        <w:br/>
        <w:t xml:space="preserve">Это общая структурная схема. </w:t>
      </w:r>
      <w:proofErr w:type="spellStart"/>
      <w:r>
        <w:rPr>
          <w:rFonts w:ascii="Verdana" w:hAnsi="Verdana"/>
          <w:i/>
          <w:iCs/>
          <w:color w:val="333333"/>
          <w:sz w:val="18"/>
          <w:szCs w:val="18"/>
        </w:rPr>
        <w:t>Тетьки</w:t>
      </w:r>
      <w:proofErr w:type="spellEnd"/>
      <w:r>
        <w:rPr>
          <w:rFonts w:ascii="Verdana" w:hAnsi="Verdana"/>
          <w:i/>
          <w:iCs/>
          <w:color w:val="333333"/>
          <w:sz w:val="18"/>
          <w:szCs w:val="18"/>
        </w:rPr>
        <w:t>-дядьки под "колбой" - векторы магнитной индукции трех обмоток "</w:t>
      </w:r>
      <w:proofErr w:type="spellStart"/>
      <w:r>
        <w:rPr>
          <w:rFonts w:ascii="Verdana" w:hAnsi="Verdana"/>
          <w:i/>
          <w:iCs/>
          <w:color w:val="333333"/>
          <w:sz w:val="18"/>
          <w:szCs w:val="18"/>
        </w:rPr>
        <w:t>джеда</w:t>
      </w:r>
      <w:proofErr w:type="spellEnd"/>
      <w:r>
        <w:rPr>
          <w:rFonts w:ascii="Verdana" w:hAnsi="Verdana"/>
          <w:i/>
          <w:iCs/>
          <w:color w:val="333333"/>
          <w:sz w:val="18"/>
          <w:szCs w:val="18"/>
        </w:rPr>
        <w:t xml:space="preserve">". Верхняя обмотка (тетка) имеет </w:t>
      </w:r>
      <w:proofErr w:type="spellStart"/>
      <w:r>
        <w:rPr>
          <w:rFonts w:ascii="Verdana" w:hAnsi="Verdana"/>
          <w:i/>
          <w:iCs/>
          <w:color w:val="333333"/>
          <w:sz w:val="18"/>
          <w:szCs w:val="18"/>
        </w:rPr>
        <w:t>бОльший</w:t>
      </w:r>
      <w:proofErr w:type="spellEnd"/>
      <w:r>
        <w:rPr>
          <w:rFonts w:ascii="Verdana" w:hAnsi="Verdana"/>
          <w:i/>
          <w:iCs/>
          <w:color w:val="333333"/>
          <w:sz w:val="18"/>
          <w:szCs w:val="18"/>
        </w:rPr>
        <w:t xml:space="preserve"> вектор, средняя компенсационная обмотка и нижняя съемная обмотка (дядьки друг напротив друга) имеют одинаковые, но противоположно направленные векторы. </w:t>
      </w:r>
      <w:proofErr w:type="gramStart"/>
      <w:r>
        <w:rPr>
          <w:rFonts w:ascii="Verdana" w:hAnsi="Verdana"/>
          <w:i/>
          <w:iCs/>
          <w:color w:val="333333"/>
          <w:sz w:val="18"/>
          <w:szCs w:val="18"/>
        </w:rPr>
        <w:t>Это не значит, что у них одинаковое количество витков - они разные, просто ток через среднюю компенсационную обмотку меньше во столько же раз, во сколько в средней обмотке больше витков, чем в нижней съемной.</w:t>
      </w:r>
      <w:proofErr w:type="gramEnd"/>
      <w:r>
        <w:rPr>
          <w:rFonts w:ascii="Verdana" w:hAnsi="Verdana"/>
          <w:i/>
          <w:iCs/>
          <w:color w:val="333333"/>
          <w:sz w:val="18"/>
          <w:szCs w:val="18"/>
        </w:rPr>
        <w:br/>
        <w:t>Руки "</w:t>
      </w:r>
      <w:proofErr w:type="spellStart"/>
      <w:r>
        <w:rPr>
          <w:rFonts w:ascii="Verdana" w:hAnsi="Verdana"/>
          <w:i/>
          <w:iCs/>
          <w:color w:val="333333"/>
          <w:sz w:val="18"/>
          <w:szCs w:val="18"/>
        </w:rPr>
        <w:t>джеда</w:t>
      </w:r>
      <w:proofErr w:type="spellEnd"/>
      <w:r>
        <w:rPr>
          <w:rFonts w:ascii="Verdana" w:hAnsi="Verdana"/>
          <w:i/>
          <w:iCs/>
          <w:color w:val="333333"/>
          <w:sz w:val="18"/>
          <w:szCs w:val="18"/>
        </w:rPr>
        <w:t>" держат змею - это на обмотку возбуждения сердечника подается высокочастотное напряжение подмагничивания. Змея - форма сигнала, осциллограмма. Загнутая голова змеи - "обратный ход луча", повторяемость процесса.</w:t>
      </w:r>
      <w:r>
        <w:rPr>
          <w:rFonts w:ascii="Verdana" w:hAnsi="Verdana"/>
          <w:i/>
          <w:iCs/>
          <w:color w:val="333333"/>
          <w:sz w:val="18"/>
          <w:szCs w:val="18"/>
        </w:rPr>
        <w:br/>
        <w:t>Вторая картинка - два физических процесса, происходящие одновременно (поэтому применено зеркальное отображение).</w:t>
      </w:r>
      <w:r>
        <w:rPr>
          <w:rFonts w:ascii="Verdana" w:hAnsi="Verdana"/>
          <w:i/>
          <w:iCs/>
          <w:color w:val="333333"/>
          <w:sz w:val="18"/>
          <w:szCs w:val="18"/>
        </w:rPr>
        <w:br/>
        <w:t>После ударного намагничивания (голова змеи вверх, сравните с осциллограммой однополярной искры и все сразу поймете) на правой части картинки на верхнюю обмотку подается импульс, который создает в сердечнике направленное магнитное поле (</w:t>
      </w:r>
      <w:proofErr w:type="spellStart"/>
      <w:r>
        <w:rPr>
          <w:rFonts w:ascii="Verdana" w:hAnsi="Verdana"/>
          <w:i/>
          <w:iCs/>
          <w:color w:val="333333"/>
          <w:sz w:val="18"/>
          <w:szCs w:val="18"/>
        </w:rPr>
        <w:t>дядько</w:t>
      </w:r>
      <w:proofErr w:type="spellEnd"/>
      <w:r>
        <w:rPr>
          <w:rFonts w:ascii="Verdana" w:hAnsi="Verdana"/>
          <w:i/>
          <w:iCs/>
          <w:color w:val="333333"/>
          <w:sz w:val="18"/>
          <w:szCs w:val="18"/>
        </w:rPr>
        <w:t xml:space="preserve"> рядом с </w:t>
      </w:r>
      <w:proofErr w:type="spellStart"/>
      <w:r>
        <w:rPr>
          <w:rFonts w:ascii="Verdana" w:hAnsi="Verdana"/>
          <w:i/>
          <w:iCs/>
          <w:color w:val="333333"/>
          <w:sz w:val="18"/>
          <w:szCs w:val="18"/>
        </w:rPr>
        <w:t>джедом</w:t>
      </w:r>
      <w:proofErr w:type="spellEnd"/>
      <w:r>
        <w:rPr>
          <w:rFonts w:ascii="Verdana" w:hAnsi="Verdana"/>
          <w:i/>
          <w:iCs/>
          <w:color w:val="333333"/>
          <w:sz w:val="18"/>
          <w:szCs w:val="18"/>
        </w:rPr>
        <w:t xml:space="preserve">), а нижняя съемная обмотка выдает ток (руки - провода с нижней обмотки </w:t>
      </w:r>
      <w:proofErr w:type="spellStart"/>
      <w:r>
        <w:rPr>
          <w:rFonts w:ascii="Verdana" w:hAnsi="Verdana"/>
          <w:i/>
          <w:iCs/>
          <w:color w:val="333333"/>
          <w:sz w:val="18"/>
          <w:szCs w:val="18"/>
        </w:rPr>
        <w:t>самозапитывают</w:t>
      </w:r>
      <w:proofErr w:type="spellEnd"/>
      <w:r>
        <w:rPr>
          <w:rFonts w:ascii="Verdana" w:hAnsi="Verdana"/>
          <w:i/>
          <w:iCs/>
          <w:color w:val="333333"/>
          <w:sz w:val="18"/>
          <w:szCs w:val="18"/>
        </w:rPr>
        <w:t xml:space="preserve"> систему). В это же время (левая картинка) на среднюю катушку, которая у нас намотана встречно, подается такой ток, поле которого компенсирует ЭДС самоиндукции съемной катушки (</w:t>
      </w:r>
      <w:proofErr w:type="spellStart"/>
      <w:r>
        <w:rPr>
          <w:rFonts w:ascii="Verdana" w:hAnsi="Verdana"/>
          <w:i/>
          <w:iCs/>
          <w:color w:val="333333"/>
          <w:sz w:val="18"/>
          <w:szCs w:val="18"/>
        </w:rPr>
        <w:t>дядько</w:t>
      </w:r>
      <w:proofErr w:type="spellEnd"/>
      <w:r>
        <w:rPr>
          <w:rFonts w:ascii="Verdana" w:hAnsi="Verdana"/>
          <w:i/>
          <w:iCs/>
          <w:color w:val="333333"/>
          <w:sz w:val="18"/>
          <w:szCs w:val="18"/>
        </w:rPr>
        <w:t xml:space="preserve"> по центру). </w:t>
      </w:r>
      <w:r>
        <w:rPr>
          <w:rFonts w:ascii="Verdana" w:hAnsi="Verdana"/>
          <w:i/>
          <w:iCs/>
          <w:color w:val="333333"/>
          <w:sz w:val="18"/>
          <w:szCs w:val="18"/>
        </w:rPr>
        <w:br/>
        <w:t>Далее процесс повторяется.</w:t>
      </w:r>
      <w:r>
        <w:rPr>
          <w:rFonts w:ascii="Verdana" w:hAnsi="Verdana"/>
          <w:i/>
          <w:iCs/>
          <w:color w:val="333333"/>
          <w:sz w:val="18"/>
          <w:szCs w:val="18"/>
        </w:rPr>
        <w:br/>
        <w:t>Завтра начинаю паять по египетскому варианту.</w:t>
      </w:r>
      <w:r>
        <w:rPr>
          <w:rFonts w:ascii="Verdana" w:hAnsi="Verdana"/>
          <w:i/>
          <w:iCs/>
          <w:color w:val="333333"/>
          <w:sz w:val="18"/>
          <w:szCs w:val="18"/>
        </w:rPr>
        <w:br/>
        <w:t xml:space="preserve">Кстати, теперь, когда понятно, в чем секрет и откуда СЕ (разница в затратах на создание магнитного поля в сердечнике между ударным намагничиванием и обычным постоянным током), можно с уверенностью </w:t>
      </w:r>
      <w:proofErr w:type="spellStart"/>
      <w:r>
        <w:rPr>
          <w:rFonts w:ascii="Verdana" w:hAnsi="Verdana"/>
          <w:i/>
          <w:iCs/>
          <w:color w:val="333333"/>
          <w:sz w:val="18"/>
          <w:szCs w:val="18"/>
        </w:rPr>
        <w:t>скзать</w:t>
      </w:r>
      <w:proofErr w:type="spellEnd"/>
      <w:r>
        <w:rPr>
          <w:rFonts w:ascii="Verdana" w:hAnsi="Verdana"/>
          <w:i/>
          <w:iCs/>
          <w:color w:val="333333"/>
          <w:sz w:val="18"/>
          <w:szCs w:val="18"/>
        </w:rPr>
        <w:t>, что возможно применение электронного устройства ударного намагничивания, т.е. отказ от искры.</w:t>
      </w:r>
    </w:p>
    <w:p w:rsidR="00AE4E96" w:rsidRDefault="00CE5EDD" w:rsidP="00CE5EDD">
      <w:r>
        <w:rPr>
          <w:rFonts w:ascii="Verdana" w:hAnsi="Verdana"/>
          <w:color w:val="444444"/>
          <w:sz w:val="20"/>
          <w:szCs w:val="20"/>
        </w:rPr>
        <w:br/>
        <w:t xml:space="preserve">Этот ребус тоже удалось разгадать. Трубки </w:t>
      </w:r>
      <w:proofErr w:type="spellStart"/>
      <w:r>
        <w:rPr>
          <w:rFonts w:ascii="Verdana" w:hAnsi="Verdana"/>
          <w:color w:val="444444"/>
          <w:sz w:val="20"/>
          <w:szCs w:val="20"/>
        </w:rPr>
        <w:t>Крукса</w:t>
      </w:r>
      <w:proofErr w:type="spellEnd"/>
      <w:r>
        <w:rPr>
          <w:rFonts w:ascii="Verdana" w:hAnsi="Verdana"/>
          <w:color w:val="444444"/>
          <w:sz w:val="20"/>
          <w:szCs w:val="20"/>
        </w:rPr>
        <w:t xml:space="preserve"> с </w:t>
      </w:r>
      <w:proofErr w:type="spellStart"/>
      <w:r>
        <w:rPr>
          <w:rFonts w:ascii="Verdana" w:hAnsi="Verdana"/>
          <w:color w:val="444444"/>
          <w:sz w:val="20"/>
          <w:szCs w:val="20"/>
        </w:rPr>
        <w:t>прибамбахами</w:t>
      </w:r>
      <w:proofErr w:type="spellEnd"/>
      <w:r>
        <w:rPr>
          <w:rFonts w:ascii="Verdana" w:hAnsi="Verdana"/>
          <w:color w:val="444444"/>
          <w:sz w:val="20"/>
          <w:szCs w:val="20"/>
        </w:rPr>
        <w:t xml:space="preserve"> и возбуждаемые холодным.</w:t>
      </w:r>
      <w:r>
        <w:rPr>
          <w:rFonts w:ascii="Verdana" w:hAnsi="Verdana"/>
          <w:color w:val="444444"/>
          <w:sz w:val="20"/>
          <w:szCs w:val="20"/>
        </w:rPr>
        <w:br/>
        <w:t xml:space="preserve">Вещь неимоверно крутая.   В этом ребусе СЕ идет как побочный эффект. </w:t>
      </w:r>
      <w:proofErr w:type="gramStart"/>
      <w:r>
        <w:rPr>
          <w:rFonts w:ascii="Verdana" w:hAnsi="Verdana"/>
          <w:color w:val="444444"/>
          <w:sz w:val="20"/>
          <w:szCs w:val="20"/>
        </w:rPr>
        <w:t xml:space="preserve">Египетский патент на трубках </w:t>
      </w:r>
      <w:proofErr w:type="spellStart"/>
      <w:r>
        <w:rPr>
          <w:rFonts w:ascii="Verdana" w:hAnsi="Verdana"/>
          <w:color w:val="444444"/>
          <w:sz w:val="20"/>
          <w:szCs w:val="20"/>
        </w:rPr>
        <w:t>Крукса</w:t>
      </w:r>
      <w:proofErr w:type="spellEnd"/>
      <w:r>
        <w:rPr>
          <w:rFonts w:ascii="Verdana" w:hAnsi="Verdana"/>
          <w:color w:val="444444"/>
          <w:sz w:val="20"/>
          <w:szCs w:val="20"/>
        </w:rPr>
        <w:t xml:space="preserve"> составлен в стиле современных.</w:t>
      </w:r>
      <w:proofErr w:type="gramEnd"/>
      <w:r>
        <w:rPr>
          <w:rFonts w:ascii="Verdana" w:hAnsi="Verdana"/>
          <w:color w:val="444444"/>
          <w:sz w:val="20"/>
          <w:szCs w:val="20"/>
        </w:rPr>
        <w:t xml:space="preserve"> Та</w:t>
      </w:r>
      <w:r>
        <w:rPr>
          <w:rFonts w:ascii="Verdana" w:hAnsi="Verdana"/>
          <w:color w:val="444444"/>
          <w:sz w:val="20"/>
          <w:szCs w:val="20"/>
        </w:rPr>
        <w:t>м сделали одну "неточность"</w:t>
      </w:r>
      <w:bookmarkStart w:id="0" w:name="_GoBack"/>
      <w:bookmarkEnd w:id="0"/>
    </w:p>
    <w:sectPr w:rsidR="00AE4E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EDD"/>
    <w:rsid w:val="00AE4E96"/>
    <w:rsid w:val="00CE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E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5ED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5ED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E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5ED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5E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html:file://E:\&#1040;&#1083;&#1100;&#1090;&#1077;&#1088;&#1085;&#1072;&#1090;&#1080;&#1074;&#1085;&#1072;&#1103;%20&#1101;&#1085;&#1077;&#1088;&#1075;&#1080;&#1103;\&#1050;&#1072;&#1087;&#1072;&#1085;&#1072;&#1076;&#1079;&#1077;3\&#1048;&#1079;&#1086;&#1073;&#1088;&#1077;&#1090;&#1077;&#1085;&#1080;&#1077;%20&#1058;_&#1050;&#1072;&#1087;&#1072;&#1085;&#1072;&#1076;&#1079;&#1077;%20-%20&#1086;&#1073;&#1089;&#1091;&#1078;&#1076;&#1077;&#1085;&#1080;&#1077;%20&#1090;&#1077;&#1093;&#1085;&#1080;&#1095;&#1077;&#1089;&#1082;&#1080;&#1093;%20&#1074;&#1086;&#1087;&#1088;&#1086;&#1089;&#1086;&#1074;88.mht!http://img1.liveinternet.ru/images/attach/b/3/20/483/20483247_lampa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316</Words>
  <Characters>1803</Characters>
  <Application>Microsoft Office Word</Application>
  <DocSecurity>0</DocSecurity>
  <Lines>15</Lines>
  <Paragraphs>4</Paragraphs>
  <ScaleCrop>false</ScaleCrop>
  <Company>Krokoz™</Company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dcterms:created xsi:type="dcterms:W3CDTF">2018-01-10T10:30:00Z</dcterms:created>
  <dcterms:modified xsi:type="dcterms:W3CDTF">2018-01-10T10:32:00Z</dcterms:modified>
</cp:coreProperties>
</file>